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64F5A" w14:textId="77777777" w:rsidR="003A796D" w:rsidRDefault="0009030B">
      <w:pPr>
        <w:spacing w:line="360" w:lineRule="auto"/>
        <w:rPr>
          <w:rFonts w:ascii="Arial" w:hAnsi="Arial" w:cs="Arial"/>
          <w:b/>
          <w:sz w:val="22"/>
          <w:szCs w:val="22"/>
        </w:rPr>
      </w:pPr>
      <w:r>
        <w:rPr>
          <w:rFonts w:ascii="Arial" w:hAnsi="Arial" w:cs="Arial"/>
          <w:b/>
          <w:sz w:val="22"/>
          <w:szCs w:val="22"/>
        </w:rPr>
        <w:t>SSCM Section 1</w:t>
      </w:r>
      <w:r>
        <w:rPr>
          <w:rFonts w:ascii="Arial" w:hAnsi="Arial" w:cs="Arial"/>
          <w:b/>
          <w:sz w:val="22"/>
          <w:szCs w:val="22"/>
        </w:rPr>
        <w:tab/>
      </w:r>
      <w:r>
        <w:rPr>
          <w:rFonts w:ascii="Arial" w:hAnsi="Arial" w:cs="Arial"/>
          <w:b/>
          <w:sz w:val="22"/>
          <w:szCs w:val="22"/>
        </w:rPr>
        <w:tab/>
        <w:t>MISCELLANEOUS PROVISIONS</w:t>
      </w:r>
    </w:p>
    <w:p w14:paraId="218F03D8" w14:textId="77777777" w:rsidR="003A796D" w:rsidRDefault="0009030B">
      <w:pPr>
        <w:spacing w:line="360" w:lineRule="auto"/>
        <w:rPr>
          <w:rFonts w:ascii="Arial" w:hAnsi="Arial" w:cs="Arial"/>
          <w:b/>
          <w:sz w:val="22"/>
          <w:szCs w:val="22"/>
        </w:rPr>
      </w:pPr>
      <w:r>
        <w:rPr>
          <w:rFonts w:ascii="Arial" w:hAnsi="Arial" w:cs="Arial"/>
          <w:b/>
          <w:sz w:val="22"/>
          <w:szCs w:val="22"/>
        </w:rPr>
        <w:t>SSCM Clause 1.8.1.1</w:t>
      </w:r>
      <w:r>
        <w:rPr>
          <w:rFonts w:ascii="Arial" w:hAnsi="Arial" w:cs="Arial"/>
          <w:b/>
          <w:sz w:val="22"/>
          <w:szCs w:val="22"/>
        </w:rPr>
        <w:tab/>
      </w:r>
      <w:r>
        <w:rPr>
          <w:rFonts w:ascii="Arial" w:hAnsi="Arial" w:cs="Arial"/>
          <w:b/>
          <w:sz w:val="22"/>
          <w:szCs w:val="22"/>
        </w:rPr>
        <w:tab/>
        <w:t>General – Mobilisation</w:t>
      </w:r>
    </w:p>
    <w:p w14:paraId="06932846" w14:textId="77777777" w:rsidR="003A796D" w:rsidRDefault="0009030B">
      <w:pPr>
        <w:spacing w:line="360" w:lineRule="auto"/>
        <w:rPr>
          <w:rFonts w:ascii="Arial" w:hAnsi="Arial" w:cs="Arial"/>
          <w:b/>
          <w:sz w:val="22"/>
          <w:szCs w:val="22"/>
        </w:rPr>
      </w:pPr>
      <w:r>
        <w:rPr>
          <w:rFonts w:ascii="Arial" w:hAnsi="Arial" w:cs="Arial"/>
          <w:b/>
          <w:sz w:val="22"/>
          <w:szCs w:val="22"/>
        </w:rPr>
        <w:t xml:space="preserve">ADD the following </w:t>
      </w:r>
      <w:proofErr w:type="gramStart"/>
      <w:r>
        <w:rPr>
          <w:rFonts w:ascii="Arial" w:hAnsi="Arial" w:cs="Arial"/>
          <w:b/>
          <w:sz w:val="22"/>
          <w:szCs w:val="22"/>
        </w:rPr>
        <w:t>clauses;</w:t>
      </w:r>
      <w:proofErr w:type="gramEnd"/>
    </w:p>
    <w:p w14:paraId="567CBEC0" w14:textId="77777777" w:rsidR="003A796D" w:rsidRDefault="0009030B">
      <w:pPr>
        <w:spacing w:line="360" w:lineRule="auto"/>
        <w:rPr>
          <w:rFonts w:ascii="Arial" w:hAnsi="Arial" w:cs="Arial"/>
          <w:sz w:val="22"/>
          <w:szCs w:val="22"/>
        </w:rPr>
      </w:pPr>
      <w:r>
        <w:rPr>
          <w:rFonts w:ascii="Arial" w:hAnsi="Arial" w:cs="Arial"/>
          <w:sz w:val="22"/>
          <w:szCs w:val="22"/>
        </w:rPr>
        <w:t>Mobilisation will start from Katherine.</w:t>
      </w:r>
    </w:p>
    <w:p w14:paraId="0AAEA3DF" w14:textId="77777777" w:rsidR="003A796D" w:rsidRDefault="0009030B">
      <w:pPr>
        <w:spacing w:line="360" w:lineRule="auto"/>
      </w:pPr>
      <w:r>
        <w:rPr>
          <w:rFonts w:ascii="Arial" w:hAnsi="Arial" w:cs="Arial"/>
          <w:b/>
          <w:sz w:val="22"/>
          <w:szCs w:val="22"/>
        </w:rPr>
        <w:t xml:space="preserve">Mobilisation – Gravel Re-sheet crew, Grade, Water and Roll crew, </w:t>
      </w:r>
      <w:r>
        <w:rPr>
          <w:rFonts w:ascii="Arial" w:hAnsi="Arial" w:cs="Arial"/>
          <w:b/>
          <w:sz w:val="22"/>
          <w:szCs w:val="22"/>
        </w:rPr>
        <w:t>Reformation and Re-compaction</w:t>
      </w:r>
      <w:r>
        <w:rPr>
          <w:rFonts w:ascii="Arial" w:hAnsi="Arial" w:cs="Arial"/>
          <w:sz w:val="22"/>
          <w:szCs w:val="22"/>
        </w:rPr>
        <w:t>.</w:t>
      </w:r>
    </w:p>
    <w:p w14:paraId="68D14680" w14:textId="77777777" w:rsidR="003A796D" w:rsidRDefault="0009030B">
      <w:pPr>
        <w:spacing w:line="360" w:lineRule="auto"/>
        <w:rPr>
          <w:rFonts w:ascii="Arial" w:hAnsi="Arial" w:cs="Arial"/>
          <w:sz w:val="22"/>
          <w:szCs w:val="22"/>
        </w:rPr>
      </w:pPr>
      <w:r>
        <w:rPr>
          <w:rFonts w:ascii="Arial" w:hAnsi="Arial" w:cs="Arial"/>
          <w:sz w:val="22"/>
          <w:szCs w:val="22"/>
        </w:rPr>
        <w:t>This item applies to the works requiring all plant and equipment to carry out gravel re-sheeting, Grade, Water and Roll, Reformation and Re-compaction.</w:t>
      </w:r>
    </w:p>
    <w:p w14:paraId="3F8A87F3" w14:textId="77777777" w:rsidR="003A796D" w:rsidRDefault="0009030B">
      <w:pPr>
        <w:spacing w:line="360" w:lineRule="auto"/>
        <w:rPr>
          <w:rFonts w:ascii="Arial" w:hAnsi="Arial" w:cs="Arial"/>
          <w:b/>
          <w:sz w:val="22"/>
          <w:szCs w:val="22"/>
        </w:rPr>
      </w:pPr>
      <w:r>
        <w:rPr>
          <w:rFonts w:ascii="Arial" w:hAnsi="Arial" w:cs="Arial"/>
          <w:b/>
          <w:sz w:val="22"/>
          <w:szCs w:val="22"/>
        </w:rPr>
        <w:t xml:space="preserve">SSCM SECTION 2 </w:t>
      </w:r>
      <w:r>
        <w:rPr>
          <w:rFonts w:ascii="Arial" w:hAnsi="Arial" w:cs="Arial"/>
          <w:b/>
          <w:sz w:val="22"/>
          <w:szCs w:val="22"/>
        </w:rPr>
        <w:tab/>
      </w:r>
      <w:r>
        <w:rPr>
          <w:rFonts w:ascii="Arial" w:hAnsi="Arial" w:cs="Arial"/>
          <w:b/>
          <w:sz w:val="22"/>
          <w:szCs w:val="22"/>
        </w:rPr>
        <w:tab/>
        <w:t>PROVISION FOR TRAFFIC</w:t>
      </w:r>
    </w:p>
    <w:p w14:paraId="408E3AE3" w14:textId="77777777" w:rsidR="003A796D" w:rsidRDefault="0009030B">
      <w:pPr>
        <w:spacing w:line="360" w:lineRule="auto"/>
        <w:rPr>
          <w:rFonts w:ascii="Arial" w:hAnsi="Arial" w:cs="Arial"/>
          <w:b/>
          <w:sz w:val="22"/>
          <w:szCs w:val="22"/>
        </w:rPr>
      </w:pPr>
      <w:r>
        <w:rPr>
          <w:rFonts w:ascii="Arial" w:hAnsi="Arial" w:cs="Arial"/>
          <w:b/>
          <w:sz w:val="22"/>
          <w:szCs w:val="22"/>
        </w:rPr>
        <w:t>SSCM Clause 2.6</w:t>
      </w:r>
      <w:r>
        <w:rPr>
          <w:rFonts w:ascii="Arial" w:hAnsi="Arial" w:cs="Arial"/>
          <w:b/>
          <w:sz w:val="22"/>
          <w:szCs w:val="22"/>
        </w:rPr>
        <w:tab/>
      </w:r>
      <w:r>
        <w:rPr>
          <w:rFonts w:ascii="Arial" w:hAnsi="Arial" w:cs="Arial"/>
          <w:b/>
          <w:sz w:val="22"/>
          <w:szCs w:val="22"/>
        </w:rPr>
        <w:tab/>
        <w:t xml:space="preserve">TRAFFIC MANAGEMENT PLAN </w:t>
      </w:r>
    </w:p>
    <w:p w14:paraId="2B75E67D" w14:textId="77777777" w:rsidR="003A796D" w:rsidRDefault="0009030B">
      <w:pPr>
        <w:spacing w:line="360" w:lineRule="auto"/>
        <w:rPr>
          <w:rFonts w:ascii="Arial" w:hAnsi="Arial" w:cs="Arial"/>
          <w:sz w:val="22"/>
          <w:szCs w:val="22"/>
        </w:rPr>
      </w:pPr>
      <w:r>
        <w:rPr>
          <w:rFonts w:ascii="Arial" w:hAnsi="Arial" w:cs="Arial"/>
          <w:sz w:val="22"/>
          <w:szCs w:val="22"/>
        </w:rPr>
        <w:t>The Traffic Management for this contract is not subject to audit.</w:t>
      </w:r>
    </w:p>
    <w:p w14:paraId="651822F3" w14:textId="77777777" w:rsidR="003A796D" w:rsidRDefault="0009030B">
      <w:pPr>
        <w:spacing w:line="360" w:lineRule="auto"/>
        <w:rPr>
          <w:rFonts w:ascii="Arial" w:hAnsi="Arial" w:cs="Arial"/>
          <w:b/>
          <w:sz w:val="22"/>
          <w:szCs w:val="22"/>
        </w:rPr>
      </w:pPr>
      <w:r>
        <w:rPr>
          <w:rFonts w:ascii="Arial" w:hAnsi="Arial" w:cs="Arial"/>
          <w:b/>
          <w:sz w:val="22"/>
          <w:szCs w:val="22"/>
        </w:rPr>
        <w:t>SSCM Clause 2.6.1</w:t>
      </w:r>
      <w:r>
        <w:rPr>
          <w:rFonts w:ascii="Arial" w:hAnsi="Arial" w:cs="Arial"/>
          <w:b/>
          <w:sz w:val="22"/>
          <w:szCs w:val="22"/>
        </w:rPr>
        <w:tab/>
      </w:r>
      <w:r>
        <w:rPr>
          <w:rFonts w:ascii="Arial" w:hAnsi="Arial" w:cs="Arial"/>
          <w:b/>
          <w:sz w:val="22"/>
          <w:szCs w:val="22"/>
        </w:rPr>
        <w:tab/>
        <w:t>Document Control</w:t>
      </w:r>
    </w:p>
    <w:p w14:paraId="6A01A070" w14:textId="77777777" w:rsidR="003A796D" w:rsidRDefault="0009030B">
      <w:pPr>
        <w:spacing w:line="360" w:lineRule="auto"/>
        <w:rPr>
          <w:rFonts w:ascii="Arial" w:hAnsi="Arial" w:cs="Arial"/>
          <w:sz w:val="22"/>
          <w:szCs w:val="22"/>
        </w:rPr>
      </w:pPr>
      <w:r>
        <w:rPr>
          <w:rFonts w:ascii="Arial" w:hAnsi="Arial" w:cs="Arial"/>
          <w:sz w:val="22"/>
          <w:szCs w:val="22"/>
        </w:rPr>
        <w:t>A register showing the TMP and a list of the TGSs to be used for the project is required.</w:t>
      </w:r>
    </w:p>
    <w:p w14:paraId="5B74D28F" w14:textId="77777777" w:rsidR="003A796D" w:rsidRDefault="0009030B">
      <w:pPr>
        <w:spacing w:line="360" w:lineRule="auto"/>
        <w:rPr>
          <w:rFonts w:ascii="Arial" w:hAnsi="Arial" w:cs="Arial"/>
          <w:sz w:val="22"/>
          <w:szCs w:val="22"/>
        </w:rPr>
      </w:pPr>
      <w:r>
        <w:rPr>
          <w:rFonts w:ascii="Arial" w:hAnsi="Arial" w:cs="Arial"/>
          <w:sz w:val="22"/>
          <w:szCs w:val="22"/>
        </w:rPr>
        <w:t xml:space="preserve">A copy of each page of the register showing the entries for the TMP(s) and/or TGSs issued is required to be submitted to the </w:t>
      </w:r>
      <w:proofErr w:type="gramStart"/>
      <w:r>
        <w:rPr>
          <w:rFonts w:ascii="Arial" w:hAnsi="Arial" w:cs="Arial"/>
          <w:sz w:val="22"/>
          <w:szCs w:val="22"/>
        </w:rPr>
        <w:t>Principal</w:t>
      </w:r>
      <w:proofErr w:type="gramEnd"/>
      <w:r>
        <w:rPr>
          <w:rFonts w:ascii="Arial" w:hAnsi="Arial" w:cs="Arial"/>
          <w:sz w:val="22"/>
          <w:szCs w:val="22"/>
        </w:rPr>
        <w:t>.</w:t>
      </w:r>
    </w:p>
    <w:p w14:paraId="2BBEAB0A" w14:textId="77777777" w:rsidR="003A796D" w:rsidRDefault="0009030B">
      <w:pPr>
        <w:spacing w:line="360" w:lineRule="auto"/>
        <w:rPr>
          <w:rFonts w:ascii="Arial" w:hAnsi="Arial" w:cs="Arial"/>
          <w:b/>
          <w:sz w:val="22"/>
          <w:szCs w:val="22"/>
        </w:rPr>
      </w:pPr>
      <w:r>
        <w:rPr>
          <w:rFonts w:ascii="Arial" w:hAnsi="Arial" w:cs="Arial"/>
          <w:b/>
          <w:sz w:val="22"/>
          <w:szCs w:val="22"/>
        </w:rPr>
        <w:t>SSCM Clause 19.40</w:t>
      </w:r>
      <w:r>
        <w:rPr>
          <w:rFonts w:ascii="Arial" w:hAnsi="Arial" w:cs="Arial"/>
          <w:b/>
          <w:sz w:val="22"/>
          <w:szCs w:val="22"/>
        </w:rPr>
        <w:tab/>
      </w:r>
      <w:r>
        <w:rPr>
          <w:rFonts w:ascii="Arial" w:hAnsi="Arial" w:cs="Arial"/>
          <w:b/>
          <w:sz w:val="22"/>
          <w:szCs w:val="22"/>
        </w:rPr>
        <w:tab/>
        <w:t>OTHER REQUIREMENTS</w:t>
      </w:r>
    </w:p>
    <w:p w14:paraId="4CB47879" w14:textId="77777777" w:rsidR="003A796D" w:rsidRDefault="0009030B">
      <w:pPr>
        <w:spacing w:line="360" w:lineRule="auto"/>
        <w:rPr>
          <w:rFonts w:ascii="Arial" w:hAnsi="Arial" w:cs="Arial"/>
          <w:b/>
          <w:sz w:val="22"/>
          <w:szCs w:val="22"/>
        </w:rPr>
      </w:pPr>
      <w:r>
        <w:rPr>
          <w:rFonts w:ascii="Arial" w:hAnsi="Arial" w:cs="Arial"/>
          <w:b/>
          <w:sz w:val="22"/>
          <w:szCs w:val="22"/>
        </w:rPr>
        <w:t>SSCM Clause 20.28</w:t>
      </w:r>
      <w:r>
        <w:rPr>
          <w:rFonts w:ascii="Arial" w:hAnsi="Arial" w:cs="Arial"/>
          <w:b/>
          <w:sz w:val="22"/>
          <w:szCs w:val="22"/>
        </w:rPr>
        <w:tab/>
      </w:r>
      <w:r>
        <w:rPr>
          <w:rFonts w:ascii="Arial" w:hAnsi="Arial" w:cs="Arial"/>
          <w:b/>
          <w:sz w:val="22"/>
          <w:szCs w:val="22"/>
        </w:rPr>
        <w:tab/>
        <w:t>OTHER REQUIREMENTS</w:t>
      </w:r>
    </w:p>
    <w:p w14:paraId="427E8BA1" w14:textId="77777777" w:rsidR="003A796D" w:rsidRDefault="0009030B">
      <w:pPr>
        <w:spacing w:line="360" w:lineRule="auto"/>
        <w:rPr>
          <w:rFonts w:ascii="Arial" w:hAnsi="Arial" w:cs="Arial"/>
          <w:b/>
          <w:sz w:val="22"/>
          <w:szCs w:val="22"/>
        </w:rPr>
      </w:pPr>
      <w:r>
        <w:rPr>
          <w:rFonts w:ascii="Arial" w:hAnsi="Arial" w:cs="Arial"/>
          <w:b/>
          <w:sz w:val="22"/>
          <w:szCs w:val="22"/>
        </w:rPr>
        <w:t xml:space="preserve">SSCM SECTION 23 </w:t>
      </w:r>
      <w:r>
        <w:rPr>
          <w:rFonts w:ascii="Arial" w:hAnsi="Arial" w:cs="Arial"/>
          <w:b/>
          <w:sz w:val="22"/>
          <w:szCs w:val="22"/>
        </w:rPr>
        <w:tab/>
      </w:r>
      <w:r>
        <w:rPr>
          <w:rFonts w:ascii="Arial" w:hAnsi="Arial" w:cs="Arial"/>
          <w:b/>
          <w:sz w:val="22"/>
          <w:szCs w:val="22"/>
        </w:rPr>
        <w:tab/>
        <w:t>MEASUREMENT AND PAYMENT</w:t>
      </w:r>
    </w:p>
    <w:p w14:paraId="0BBF78E2" w14:textId="77777777" w:rsidR="003A796D" w:rsidRDefault="0009030B">
      <w:pPr>
        <w:spacing w:line="360" w:lineRule="auto"/>
        <w:rPr>
          <w:rFonts w:ascii="Arial" w:hAnsi="Arial" w:cs="Arial"/>
          <w:b/>
          <w:sz w:val="22"/>
          <w:szCs w:val="22"/>
        </w:rPr>
      </w:pPr>
      <w:r>
        <w:rPr>
          <w:rFonts w:ascii="Arial" w:hAnsi="Arial" w:cs="Arial"/>
          <w:b/>
          <w:sz w:val="22"/>
          <w:szCs w:val="22"/>
        </w:rPr>
        <w:t>SSCM Clause 23.25</w:t>
      </w:r>
      <w:r>
        <w:rPr>
          <w:rFonts w:ascii="Arial" w:hAnsi="Arial" w:cs="Arial"/>
          <w:b/>
          <w:sz w:val="22"/>
          <w:szCs w:val="22"/>
        </w:rPr>
        <w:tab/>
      </w:r>
      <w:r>
        <w:rPr>
          <w:rFonts w:ascii="Arial" w:hAnsi="Arial" w:cs="Arial"/>
          <w:b/>
          <w:sz w:val="22"/>
          <w:szCs w:val="22"/>
        </w:rPr>
        <w:tab/>
        <w:t>OTHER REQUIREMENTS</w:t>
      </w:r>
    </w:p>
    <w:p w14:paraId="4B8D1DF7" w14:textId="77777777" w:rsidR="003A796D" w:rsidRDefault="0009030B">
      <w:pPr>
        <w:spacing w:line="360" w:lineRule="auto"/>
        <w:rPr>
          <w:rFonts w:ascii="Arial" w:hAnsi="Arial" w:cs="Arial"/>
          <w:b/>
          <w:sz w:val="22"/>
          <w:szCs w:val="22"/>
        </w:rPr>
      </w:pPr>
      <w:r>
        <w:rPr>
          <w:rFonts w:ascii="Arial" w:hAnsi="Arial" w:cs="Arial"/>
          <w:b/>
          <w:sz w:val="22"/>
          <w:szCs w:val="22"/>
        </w:rPr>
        <w:t xml:space="preserve">SSCM SECTION 24 </w:t>
      </w:r>
      <w:r>
        <w:rPr>
          <w:rFonts w:ascii="Arial" w:hAnsi="Arial" w:cs="Arial"/>
          <w:b/>
          <w:sz w:val="22"/>
          <w:szCs w:val="22"/>
        </w:rPr>
        <w:tab/>
      </w:r>
      <w:r>
        <w:rPr>
          <w:rFonts w:ascii="Arial" w:hAnsi="Arial" w:cs="Arial"/>
          <w:b/>
          <w:sz w:val="22"/>
          <w:szCs w:val="22"/>
        </w:rPr>
        <w:tab/>
        <w:t>REFERENCED AUSTRALIAN STANDARDS</w:t>
      </w:r>
    </w:p>
    <w:p w14:paraId="7FC3587B" w14:textId="77777777" w:rsidR="003A796D" w:rsidRDefault="0009030B">
      <w:pPr>
        <w:spacing w:line="360" w:lineRule="auto"/>
        <w:rPr>
          <w:rFonts w:ascii="Arial" w:hAnsi="Arial" w:cs="Arial"/>
          <w:b/>
          <w:sz w:val="22"/>
          <w:szCs w:val="22"/>
        </w:rPr>
      </w:pPr>
      <w:r>
        <w:rPr>
          <w:rFonts w:ascii="Arial" w:hAnsi="Arial" w:cs="Arial"/>
          <w:b/>
          <w:sz w:val="22"/>
          <w:szCs w:val="22"/>
        </w:rPr>
        <w:t xml:space="preserve">SSCM SECTION 25 </w:t>
      </w:r>
      <w:r>
        <w:rPr>
          <w:rFonts w:ascii="Arial" w:hAnsi="Arial" w:cs="Arial"/>
          <w:b/>
          <w:sz w:val="22"/>
          <w:szCs w:val="22"/>
        </w:rPr>
        <w:tab/>
      </w:r>
      <w:r>
        <w:rPr>
          <w:rFonts w:ascii="Arial" w:hAnsi="Arial" w:cs="Arial"/>
          <w:b/>
          <w:sz w:val="22"/>
          <w:szCs w:val="22"/>
        </w:rPr>
        <w:tab/>
        <w:t>OTHER REFERENCED AUTHORITIES AND DOCUMENTS</w:t>
      </w:r>
    </w:p>
    <w:p w14:paraId="04265907" w14:textId="77777777" w:rsidR="003A796D" w:rsidRDefault="0009030B">
      <w:pPr>
        <w:spacing w:line="360" w:lineRule="auto"/>
        <w:rPr>
          <w:rFonts w:ascii="Arial" w:hAnsi="Arial" w:cs="Arial"/>
          <w:b/>
          <w:sz w:val="22"/>
          <w:szCs w:val="22"/>
        </w:rPr>
      </w:pPr>
      <w:r>
        <w:rPr>
          <w:rFonts w:ascii="Arial" w:hAnsi="Arial" w:cs="Arial"/>
          <w:b/>
          <w:sz w:val="22"/>
          <w:szCs w:val="22"/>
        </w:rPr>
        <w:t xml:space="preserve">SSCM SECTION 26 </w:t>
      </w:r>
      <w:r>
        <w:rPr>
          <w:rFonts w:ascii="Arial" w:hAnsi="Arial" w:cs="Arial"/>
          <w:b/>
          <w:sz w:val="22"/>
          <w:szCs w:val="22"/>
        </w:rPr>
        <w:tab/>
      </w:r>
      <w:r>
        <w:rPr>
          <w:rFonts w:ascii="Arial" w:hAnsi="Arial" w:cs="Arial"/>
          <w:b/>
          <w:sz w:val="22"/>
          <w:szCs w:val="22"/>
        </w:rPr>
        <w:tab/>
        <w:t>ACTS, REGULATIONS, AND CODES</w:t>
      </w:r>
    </w:p>
    <w:p w14:paraId="4E321C36" w14:textId="77777777" w:rsidR="003A796D" w:rsidRDefault="0009030B">
      <w:pPr>
        <w:spacing w:line="360" w:lineRule="auto"/>
        <w:rPr>
          <w:rFonts w:ascii="Arial" w:hAnsi="Arial" w:cs="Arial"/>
          <w:b/>
          <w:sz w:val="22"/>
          <w:szCs w:val="22"/>
        </w:rPr>
      </w:pPr>
      <w:r>
        <w:rPr>
          <w:rFonts w:ascii="Arial" w:hAnsi="Arial" w:cs="Arial"/>
          <w:b/>
          <w:sz w:val="22"/>
          <w:szCs w:val="22"/>
        </w:rPr>
        <w:t xml:space="preserve">SSCM SECTION 27 </w:t>
      </w:r>
      <w:r>
        <w:rPr>
          <w:rFonts w:ascii="Arial" w:hAnsi="Arial" w:cs="Arial"/>
          <w:b/>
          <w:sz w:val="22"/>
          <w:szCs w:val="22"/>
        </w:rPr>
        <w:tab/>
      </w:r>
      <w:r>
        <w:rPr>
          <w:rFonts w:ascii="Arial" w:hAnsi="Arial" w:cs="Arial"/>
          <w:b/>
          <w:sz w:val="22"/>
          <w:szCs w:val="22"/>
        </w:rPr>
        <w:tab/>
        <w:t>CIVIL STANDARD DRAWINGS FOR CIVIL MAINTENANCE</w:t>
      </w:r>
    </w:p>
    <w:p w14:paraId="73712612" w14:textId="77777777" w:rsidR="003A796D" w:rsidRDefault="0009030B">
      <w:pPr>
        <w:spacing w:line="360" w:lineRule="auto"/>
        <w:rPr>
          <w:rFonts w:ascii="Arial" w:hAnsi="Arial" w:cs="Arial"/>
          <w:b/>
          <w:sz w:val="22"/>
          <w:szCs w:val="22"/>
        </w:rPr>
      </w:pPr>
      <w:r>
        <w:rPr>
          <w:rFonts w:ascii="Arial" w:hAnsi="Arial" w:cs="Arial"/>
          <w:b/>
          <w:sz w:val="22"/>
          <w:szCs w:val="22"/>
        </w:rPr>
        <w:t xml:space="preserve">SSCM SECTION 28 </w:t>
      </w:r>
      <w:r>
        <w:rPr>
          <w:rFonts w:ascii="Arial" w:hAnsi="Arial" w:cs="Arial"/>
          <w:b/>
          <w:sz w:val="22"/>
          <w:szCs w:val="22"/>
        </w:rPr>
        <w:tab/>
      </w:r>
      <w:r>
        <w:rPr>
          <w:rFonts w:ascii="Arial" w:hAnsi="Arial" w:cs="Arial"/>
          <w:b/>
          <w:sz w:val="22"/>
          <w:szCs w:val="22"/>
        </w:rPr>
        <w:tab/>
        <w:t xml:space="preserve">NORTHERN TERRITORY CLIMATE </w:t>
      </w:r>
      <w:r>
        <w:rPr>
          <w:rFonts w:ascii="Arial" w:hAnsi="Arial" w:cs="Arial"/>
          <w:b/>
          <w:sz w:val="22"/>
          <w:szCs w:val="22"/>
        </w:rPr>
        <w:t>ZONES TABLE</w:t>
      </w:r>
    </w:p>
    <w:p w14:paraId="56CE744D" w14:textId="77777777" w:rsidR="003A796D" w:rsidRDefault="003A796D">
      <w:pPr>
        <w:rPr>
          <w:rFonts w:ascii="Arial" w:hAnsi="Arial" w:cs="Arial"/>
          <w:lang w:eastAsia="en-US"/>
        </w:rPr>
        <w:sectPr w:rsidR="003A796D">
          <w:headerReference w:type="default" r:id="rId7"/>
          <w:footerReference w:type="default" r:id="rId8"/>
          <w:headerReference w:type="first" r:id="rId9"/>
          <w:pgSz w:w="11906" w:h="16838"/>
          <w:pgMar w:top="1440" w:right="1080" w:bottom="1440" w:left="1080" w:header="708" w:footer="708" w:gutter="0"/>
          <w:cols w:space="720"/>
          <w:titlePg/>
        </w:sectPr>
      </w:pPr>
    </w:p>
    <w:p w14:paraId="4950A03D" w14:textId="77777777" w:rsidR="003A796D" w:rsidRDefault="0009030B">
      <w:pPr>
        <w:pStyle w:val="Heading1"/>
        <w:rPr>
          <w:rFonts w:ascii="Arial" w:hAnsi="Arial" w:cs="Arial"/>
        </w:rPr>
      </w:pPr>
      <w:r>
        <w:rPr>
          <w:rFonts w:ascii="Arial" w:hAnsi="Arial" w:cs="Arial"/>
        </w:rPr>
        <w:lastRenderedPageBreak/>
        <w:t>MISCELLANEOUS PROVISIONS</w:t>
      </w:r>
    </w:p>
    <w:p w14:paraId="35201E13" w14:textId="77777777" w:rsidR="003A796D" w:rsidRDefault="0009030B">
      <w:pPr>
        <w:pStyle w:val="Heading2"/>
        <w:rPr>
          <w:rFonts w:ascii="Arial" w:hAnsi="Arial" w:cs="Arial"/>
          <w:sz w:val="28"/>
          <w:szCs w:val="28"/>
        </w:rPr>
      </w:pPr>
      <w:r>
        <w:rPr>
          <w:rFonts w:ascii="Arial" w:hAnsi="Arial" w:cs="Arial"/>
          <w:sz w:val="28"/>
          <w:szCs w:val="28"/>
        </w:rPr>
        <w:t>Standards, acts and publications</w:t>
      </w:r>
    </w:p>
    <w:p w14:paraId="2C2E978B" w14:textId="77777777" w:rsidR="003A796D" w:rsidRDefault="0009030B">
      <w:pPr>
        <w:rPr>
          <w:rFonts w:ascii="Arial" w:hAnsi="Arial" w:cs="Arial"/>
          <w:sz w:val="22"/>
          <w:szCs w:val="22"/>
          <w:lang w:eastAsia="en-US"/>
        </w:rPr>
      </w:pPr>
      <w:r>
        <w:rPr>
          <w:rFonts w:ascii="Arial" w:hAnsi="Arial" w:cs="Arial"/>
          <w:sz w:val="22"/>
          <w:szCs w:val="22"/>
          <w:lang w:eastAsia="en-US"/>
        </w:rPr>
        <w:t>Conform to the following Standards, Acts and Publications unless specified otherwise:</w:t>
      </w:r>
    </w:p>
    <w:p w14:paraId="127884C5" w14:textId="77777777" w:rsidR="003A796D" w:rsidRDefault="0009030B">
      <w:pPr>
        <w:rPr>
          <w:rFonts w:ascii="Arial" w:hAnsi="Arial" w:cs="Arial"/>
          <w:sz w:val="22"/>
          <w:szCs w:val="22"/>
          <w:lang w:eastAsia="en-US"/>
        </w:rPr>
      </w:pPr>
      <w:r>
        <w:rPr>
          <w:rFonts w:ascii="Arial" w:hAnsi="Arial" w:cs="Arial"/>
          <w:sz w:val="22"/>
          <w:szCs w:val="22"/>
          <w:lang w:eastAsia="en-US"/>
        </w:rPr>
        <w:t>AS/NZS 1336</w:t>
      </w:r>
      <w:r>
        <w:rPr>
          <w:rFonts w:ascii="Arial" w:hAnsi="Arial" w:cs="Arial"/>
          <w:sz w:val="22"/>
          <w:szCs w:val="22"/>
          <w:lang w:eastAsia="en-US"/>
        </w:rPr>
        <w:tab/>
        <w:t>Eye and face protection - Guidelines</w:t>
      </w:r>
    </w:p>
    <w:p w14:paraId="348A21CE" w14:textId="77777777" w:rsidR="003A796D" w:rsidRDefault="0009030B">
      <w:pPr>
        <w:rPr>
          <w:rFonts w:ascii="Arial" w:hAnsi="Arial" w:cs="Arial"/>
          <w:sz w:val="22"/>
          <w:szCs w:val="22"/>
          <w:lang w:eastAsia="en-US"/>
        </w:rPr>
      </w:pPr>
      <w:r>
        <w:rPr>
          <w:rFonts w:ascii="Arial" w:hAnsi="Arial" w:cs="Arial"/>
          <w:sz w:val="22"/>
          <w:szCs w:val="22"/>
          <w:lang w:eastAsia="en-US"/>
        </w:rPr>
        <w:t>AS/NZS 1337(set)</w:t>
      </w:r>
      <w:r>
        <w:rPr>
          <w:rFonts w:ascii="Arial" w:hAnsi="Arial" w:cs="Arial"/>
          <w:sz w:val="22"/>
          <w:szCs w:val="22"/>
          <w:lang w:eastAsia="en-US"/>
        </w:rPr>
        <w:tab/>
        <w:t xml:space="preserve">Personal eye protection and </w:t>
      </w:r>
      <w:r>
        <w:rPr>
          <w:rFonts w:ascii="Arial" w:hAnsi="Arial" w:cs="Arial"/>
          <w:sz w:val="22"/>
          <w:szCs w:val="22"/>
          <w:lang w:eastAsia="en-US"/>
        </w:rPr>
        <w:t>Eye and face protection</w:t>
      </w:r>
    </w:p>
    <w:p w14:paraId="323FA411" w14:textId="77777777" w:rsidR="003A796D" w:rsidRDefault="0009030B">
      <w:pPr>
        <w:rPr>
          <w:rFonts w:ascii="Arial" w:hAnsi="Arial" w:cs="Arial"/>
          <w:sz w:val="22"/>
          <w:szCs w:val="22"/>
          <w:lang w:eastAsia="en-US"/>
        </w:rPr>
      </w:pPr>
      <w:r>
        <w:rPr>
          <w:rFonts w:ascii="Arial" w:hAnsi="Arial" w:cs="Arial"/>
          <w:sz w:val="22"/>
          <w:szCs w:val="22"/>
          <w:lang w:eastAsia="en-US"/>
        </w:rPr>
        <w:t>AS/NZS 1338(set)</w:t>
      </w:r>
      <w:r>
        <w:rPr>
          <w:rFonts w:ascii="Arial" w:hAnsi="Arial" w:cs="Arial"/>
          <w:sz w:val="22"/>
          <w:szCs w:val="22"/>
          <w:lang w:eastAsia="en-US"/>
        </w:rPr>
        <w:tab/>
        <w:t>Filters for eye protectors</w:t>
      </w:r>
    </w:p>
    <w:p w14:paraId="4E85FDE9" w14:textId="77777777" w:rsidR="003A796D" w:rsidRDefault="0009030B">
      <w:pPr>
        <w:rPr>
          <w:rFonts w:ascii="Arial" w:hAnsi="Arial" w:cs="Arial"/>
          <w:sz w:val="22"/>
          <w:szCs w:val="22"/>
          <w:lang w:eastAsia="en-US"/>
        </w:rPr>
      </w:pPr>
      <w:r>
        <w:rPr>
          <w:rFonts w:ascii="Arial" w:hAnsi="Arial" w:cs="Arial"/>
          <w:sz w:val="22"/>
          <w:szCs w:val="22"/>
          <w:lang w:eastAsia="en-US"/>
        </w:rPr>
        <w:t>AS 1348</w:t>
      </w:r>
      <w:r>
        <w:rPr>
          <w:rFonts w:ascii="Arial" w:hAnsi="Arial" w:cs="Arial"/>
          <w:sz w:val="22"/>
          <w:szCs w:val="22"/>
          <w:lang w:eastAsia="en-US"/>
        </w:rPr>
        <w:tab/>
        <w:t>Road and traffic engineering - Glossary of terms</w:t>
      </w:r>
    </w:p>
    <w:p w14:paraId="056AB667" w14:textId="77777777" w:rsidR="003A796D" w:rsidRDefault="0009030B">
      <w:pPr>
        <w:rPr>
          <w:rFonts w:ascii="Arial" w:hAnsi="Arial" w:cs="Arial"/>
          <w:sz w:val="22"/>
          <w:szCs w:val="22"/>
          <w:lang w:eastAsia="en-US"/>
        </w:rPr>
      </w:pPr>
      <w:r>
        <w:rPr>
          <w:rFonts w:ascii="Arial" w:hAnsi="Arial" w:cs="Arial"/>
          <w:sz w:val="22"/>
          <w:szCs w:val="22"/>
          <w:lang w:eastAsia="en-US"/>
        </w:rPr>
        <w:t>AS 1379</w:t>
      </w:r>
      <w:r>
        <w:rPr>
          <w:rFonts w:ascii="Arial" w:hAnsi="Arial" w:cs="Arial"/>
          <w:sz w:val="22"/>
          <w:szCs w:val="22"/>
          <w:lang w:eastAsia="en-US"/>
        </w:rPr>
        <w:tab/>
        <w:t>Specification and supply of concrete</w:t>
      </w:r>
    </w:p>
    <w:p w14:paraId="69E45054" w14:textId="77777777" w:rsidR="003A796D" w:rsidRDefault="0009030B">
      <w:pPr>
        <w:rPr>
          <w:rFonts w:ascii="Arial" w:hAnsi="Arial" w:cs="Arial"/>
          <w:sz w:val="22"/>
          <w:szCs w:val="22"/>
          <w:lang w:eastAsia="en-US"/>
        </w:rPr>
      </w:pPr>
      <w:r>
        <w:rPr>
          <w:rFonts w:ascii="Arial" w:hAnsi="Arial" w:cs="Arial"/>
          <w:sz w:val="22"/>
          <w:szCs w:val="22"/>
          <w:lang w:eastAsia="en-US"/>
        </w:rPr>
        <w:t>AS 1742(set)</w:t>
      </w:r>
      <w:r>
        <w:rPr>
          <w:rFonts w:ascii="Arial" w:hAnsi="Arial" w:cs="Arial"/>
          <w:sz w:val="22"/>
          <w:szCs w:val="22"/>
          <w:lang w:eastAsia="en-US"/>
        </w:rPr>
        <w:tab/>
        <w:t>Manual of uniform traffic control devices</w:t>
      </w:r>
    </w:p>
    <w:p w14:paraId="76EA8838" w14:textId="77777777" w:rsidR="003A796D" w:rsidRDefault="0009030B">
      <w:pPr>
        <w:rPr>
          <w:rFonts w:ascii="Arial" w:hAnsi="Arial" w:cs="Arial"/>
          <w:sz w:val="22"/>
          <w:szCs w:val="22"/>
          <w:lang w:eastAsia="en-US"/>
        </w:rPr>
      </w:pPr>
      <w:r>
        <w:rPr>
          <w:rFonts w:ascii="Arial" w:hAnsi="Arial" w:cs="Arial"/>
          <w:sz w:val="22"/>
          <w:szCs w:val="22"/>
          <w:lang w:eastAsia="en-US"/>
        </w:rPr>
        <w:t>AS/NZS 1800</w:t>
      </w:r>
      <w:r>
        <w:rPr>
          <w:rFonts w:ascii="Arial" w:hAnsi="Arial" w:cs="Arial"/>
          <w:sz w:val="22"/>
          <w:szCs w:val="22"/>
          <w:lang w:eastAsia="en-US"/>
        </w:rPr>
        <w:tab/>
        <w:t>Occupational protective helmets - Selection, care and use</w:t>
      </w:r>
    </w:p>
    <w:p w14:paraId="1E78C727" w14:textId="77777777" w:rsidR="003A796D" w:rsidRDefault="0009030B">
      <w:pPr>
        <w:rPr>
          <w:rFonts w:ascii="Arial" w:hAnsi="Arial" w:cs="Arial"/>
          <w:sz w:val="22"/>
          <w:szCs w:val="22"/>
          <w:lang w:eastAsia="en-US"/>
        </w:rPr>
      </w:pPr>
      <w:r>
        <w:rPr>
          <w:rFonts w:ascii="Arial" w:hAnsi="Arial" w:cs="Arial"/>
          <w:sz w:val="22"/>
          <w:szCs w:val="22"/>
          <w:lang w:eastAsia="en-US"/>
        </w:rPr>
        <w:t>AS/NZS 1801</w:t>
      </w:r>
      <w:r>
        <w:rPr>
          <w:rFonts w:ascii="Arial" w:hAnsi="Arial" w:cs="Arial"/>
          <w:sz w:val="22"/>
          <w:szCs w:val="22"/>
          <w:lang w:eastAsia="en-US"/>
        </w:rPr>
        <w:tab/>
        <w:t>Occupational protective helmets</w:t>
      </w:r>
    </w:p>
    <w:p w14:paraId="1A7CF1EC" w14:textId="77777777" w:rsidR="003A796D" w:rsidRDefault="0009030B">
      <w:pPr>
        <w:rPr>
          <w:rFonts w:ascii="Arial" w:hAnsi="Arial" w:cs="Arial"/>
          <w:sz w:val="22"/>
          <w:szCs w:val="22"/>
          <w:lang w:eastAsia="en-US"/>
        </w:rPr>
      </w:pPr>
      <w:r>
        <w:rPr>
          <w:rFonts w:ascii="Arial" w:hAnsi="Arial" w:cs="Arial"/>
          <w:sz w:val="22"/>
          <w:szCs w:val="22"/>
          <w:lang w:eastAsia="en-US"/>
        </w:rPr>
        <w:t>AS/NZS 1906(set)</w:t>
      </w:r>
      <w:r>
        <w:rPr>
          <w:rFonts w:ascii="Arial" w:hAnsi="Arial" w:cs="Arial"/>
          <w:sz w:val="22"/>
          <w:szCs w:val="22"/>
          <w:lang w:eastAsia="en-US"/>
        </w:rPr>
        <w:tab/>
        <w:t xml:space="preserve">Retroreflective materials and devices for road traffic control purposes </w:t>
      </w:r>
    </w:p>
    <w:p w14:paraId="46599A8A" w14:textId="77777777" w:rsidR="003A796D" w:rsidRDefault="0009030B">
      <w:pPr>
        <w:rPr>
          <w:rFonts w:ascii="Arial" w:hAnsi="Arial" w:cs="Arial"/>
          <w:sz w:val="22"/>
          <w:szCs w:val="22"/>
          <w:lang w:eastAsia="en-US"/>
        </w:rPr>
      </w:pPr>
      <w:r>
        <w:rPr>
          <w:rFonts w:ascii="Arial" w:hAnsi="Arial" w:cs="Arial"/>
          <w:sz w:val="22"/>
          <w:szCs w:val="22"/>
          <w:lang w:eastAsia="en-US"/>
        </w:rPr>
        <w:t>AS/NZS 1906.4</w:t>
      </w:r>
      <w:r>
        <w:rPr>
          <w:rFonts w:ascii="Arial" w:hAnsi="Arial" w:cs="Arial"/>
          <w:sz w:val="22"/>
          <w:szCs w:val="22"/>
          <w:lang w:eastAsia="en-US"/>
        </w:rPr>
        <w:tab/>
        <w:t>Retroreflective materials and devices for road traffic control purposes - High-visibility materials for safety garments</w:t>
      </w:r>
    </w:p>
    <w:p w14:paraId="768A759F" w14:textId="77777777" w:rsidR="003A796D" w:rsidRDefault="0009030B">
      <w:pPr>
        <w:rPr>
          <w:rFonts w:ascii="Arial" w:hAnsi="Arial" w:cs="Arial"/>
          <w:sz w:val="22"/>
          <w:szCs w:val="22"/>
          <w:lang w:eastAsia="en-US"/>
        </w:rPr>
      </w:pPr>
      <w:r>
        <w:rPr>
          <w:rFonts w:ascii="Arial" w:hAnsi="Arial" w:cs="Arial"/>
          <w:sz w:val="22"/>
          <w:szCs w:val="22"/>
          <w:lang w:eastAsia="en-US"/>
        </w:rPr>
        <w:t>AS/NZS 2161(set)</w:t>
      </w:r>
      <w:r>
        <w:rPr>
          <w:rFonts w:ascii="Arial" w:hAnsi="Arial" w:cs="Arial"/>
          <w:sz w:val="22"/>
          <w:szCs w:val="22"/>
          <w:lang w:eastAsia="en-US"/>
        </w:rPr>
        <w:tab/>
        <w:t>Occupational protective gloves</w:t>
      </w:r>
    </w:p>
    <w:p w14:paraId="38CF5EA1" w14:textId="77777777" w:rsidR="003A796D" w:rsidRDefault="0009030B">
      <w:pPr>
        <w:rPr>
          <w:rFonts w:ascii="Arial" w:hAnsi="Arial" w:cs="Arial"/>
          <w:sz w:val="22"/>
          <w:szCs w:val="22"/>
          <w:lang w:eastAsia="en-US"/>
        </w:rPr>
      </w:pPr>
      <w:r>
        <w:rPr>
          <w:rFonts w:ascii="Arial" w:hAnsi="Arial" w:cs="Arial"/>
          <w:sz w:val="22"/>
          <w:szCs w:val="22"/>
          <w:lang w:eastAsia="en-US"/>
        </w:rPr>
        <w:t>AS 2187.1</w:t>
      </w:r>
      <w:r>
        <w:rPr>
          <w:rFonts w:ascii="Arial" w:hAnsi="Arial" w:cs="Arial"/>
          <w:sz w:val="22"/>
          <w:szCs w:val="22"/>
          <w:lang w:eastAsia="en-US"/>
        </w:rPr>
        <w:tab/>
        <w:t>Explosives - Storage, transport and use - Storage</w:t>
      </w:r>
    </w:p>
    <w:p w14:paraId="066E28B9" w14:textId="77777777" w:rsidR="003A796D" w:rsidRDefault="0009030B">
      <w:pPr>
        <w:rPr>
          <w:rFonts w:ascii="Arial" w:hAnsi="Arial" w:cs="Arial"/>
          <w:sz w:val="22"/>
          <w:szCs w:val="22"/>
          <w:lang w:eastAsia="en-US"/>
        </w:rPr>
      </w:pPr>
      <w:r>
        <w:rPr>
          <w:rFonts w:ascii="Arial" w:hAnsi="Arial" w:cs="Arial"/>
          <w:sz w:val="22"/>
          <w:szCs w:val="22"/>
          <w:lang w:eastAsia="en-US"/>
        </w:rPr>
        <w:t>AS 2187.2</w:t>
      </w:r>
      <w:r>
        <w:rPr>
          <w:rFonts w:ascii="Arial" w:hAnsi="Arial" w:cs="Arial"/>
          <w:sz w:val="22"/>
          <w:szCs w:val="22"/>
          <w:lang w:eastAsia="en-US"/>
        </w:rPr>
        <w:tab/>
        <w:t>Explosives - Storage, transport and use - Use of explosives</w:t>
      </w:r>
    </w:p>
    <w:p w14:paraId="4B1CF9B4" w14:textId="77777777" w:rsidR="003A796D" w:rsidRDefault="0009030B">
      <w:pPr>
        <w:rPr>
          <w:rFonts w:ascii="Arial" w:hAnsi="Arial" w:cs="Arial"/>
          <w:sz w:val="22"/>
          <w:szCs w:val="22"/>
          <w:lang w:eastAsia="en-US"/>
        </w:rPr>
      </w:pPr>
      <w:r>
        <w:rPr>
          <w:rFonts w:ascii="Arial" w:hAnsi="Arial" w:cs="Arial"/>
          <w:sz w:val="22"/>
          <w:szCs w:val="22"/>
          <w:lang w:eastAsia="en-US"/>
        </w:rPr>
        <w:t>AS/NZS 2210(set) Safety, protective and occupational footwear</w:t>
      </w:r>
    </w:p>
    <w:p w14:paraId="31A44695" w14:textId="77777777" w:rsidR="003A796D" w:rsidRDefault="0009030B">
      <w:pPr>
        <w:rPr>
          <w:rFonts w:ascii="Arial" w:hAnsi="Arial" w:cs="Arial"/>
          <w:sz w:val="22"/>
          <w:szCs w:val="22"/>
          <w:lang w:eastAsia="en-US"/>
        </w:rPr>
      </w:pPr>
      <w:r>
        <w:rPr>
          <w:rFonts w:ascii="Arial" w:hAnsi="Arial" w:cs="Arial"/>
          <w:sz w:val="22"/>
          <w:szCs w:val="22"/>
          <w:lang w:eastAsia="en-US"/>
        </w:rPr>
        <w:t>AS 2299(set)</w:t>
      </w:r>
      <w:r>
        <w:rPr>
          <w:rFonts w:ascii="Arial" w:hAnsi="Arial" w:cs="Arial"/>
          <w:sz w:val="22"/>
          <w:szCs w:val="22"/>
          <w:lang w:eastAsia="en-US"/>
        </w:rPr>
        <w:tab/>
        <w:t>Occupational diving operations</w:t>
      </w:r>
    </w:p>
    <w:p w14:paraId="063493F4" w14:textId="77777777" w:rsidR="003A796D" w:rsidRDefault="0009030B">
      <w:pPr>
        <w:rPr>
          <w:rFonts w:ascii="Arial" w:hAnsi="Arial" w:cs="Arial"/>
          <w:sz w:val="22"/>
          <w:szCs w:val="22"/>
          <w:lang w:eastAsia="en-US"/>
        </w:rPr>
      </w:pPr>
      <w:r>
        <w:rPr>
          <w:rFonts w:ascii="Arial" w:hAnsi="Arial" w:cs="Arial"/>
          <w:sz w:val="22"/>
          <w:szCs w:val="22"/>
          <w:lang w:eastAsia="en-US"/>
        </w:rPr>
        <w:tab/>
        <w:t>AS 2299.1</w:t>
      </w:r>
      <w:r>
        <w:rPr>
          <w:rFonts w:ascii="Arial" w:hAnsi="Arial" w:cs="Arial"/>
          <w:sz w:val="22"/>
          <w:szCs w:val="22"/>
          <w:lang w:eastAsia="en-US"/>
        </w:rPr>
        <w:tab/>
        <w:t>- Standard operational practice</w:t>
      </w:r>
    </w:p>
    <w:p w14:paraId="2A1CB89B" w14:textId="77777777" w:rsidR="003A796D" w:rsidRDefault="0009030B">
      <w:pPr>
        <w:rPr>
          <w:rFonts w:ascii="Arial" w:hAnsi="Arial" w:cs="Arial"/>
          <w:sz w:val="22"/>
          <w:szCs w:val="22"/>
          <w:lang w:eastAsia="en-US"/>
        </w:rPr>
      </w:pPr>
      <w:r>
        <w:rPr>
          <w:rFonts w:ascii="Arial" w:hAnsi="Arial" w:cs="Arial"/>
          <w:sz w:val="22"/>
          <w:szCs w:val="22"/>
          <w:lang w:eastAsia="en-US"/>
        </w:rPr>
        <w:tab/>
        <w:t>AS 2299.2</w:t>
      </w:r>
      <w:r>
        <w:rPr>
          <w:rFonts w:ascii="Arial" w:hAnsi="Arial" w:cs="Arial"/>
          <w:sz w:val="22"/>
          <w:szCs w:val="22"/>
          <w:lang w:eastAsia="en-US"/>
        </w:rPr>
        <w:tab/>
        <w:t>- Scientific diving</w:t>
      </w:r>
    </w:p>
    <w:p w14:paraId="2AE2D84B" w14:textId="77777777" w:rsidR="003A796D" w:rsidRDefault="0009030B">
      <w:pPr>
        <w:rPr>
          <w:rFonts w:ascii="Arial" w:hAnsi="Arial" w:cs="Arial"/>
          <w:sz w:val="22"/>
          <w:szCs w:val="22"/>
          <w:lang w:eastAsia="en-US"/>
        </w:rPr>
      </w:pPr>
      <w:r>
        <w:rPr>
          <w:rFonts w:ascii="Arial" w:hAnsi="Arial" w:cs="Arial"/>
          <w:sz w:val="22"/>
          <w:szCs w:val="22"/>
          <w:lang w:eastAsia="en-US"/>
        </w:rPr>
        <w:t>AS 2815(set)</w:t>
      </w:r>
      <w:r>
        <w:rPr>
          <w:rFonts w:ascii="Arial" w:hAnsi="Arial" w:cs="Arial"/>
          <w:sz w:val="22"/>
          <w:szCs w:val="22"/>
          <w:lang w:eastAsia="en-US"/>
        </w:rPr>
        <w:tab/>
        <w:t>Training and certification of occupational divers</w:t>
      </w:r>
    </w:p>
    <w:p w14:paraId="5B9081BF" w14:textId="77777777" w:rsidR="003A796D" w:rsidRDefault="0009030B">
      <w:pPr>
        <w:rPr>
          <w:rFonts w:ascii="Arial" w:hAnsi="Arial" w:cs="Arial"/>
          <w:sz w:val="22"/>
          <w:szCs w:val="22"/>
          <w:lang w:eastAsia="en-US"/>
        </w:rPr>
      </w:pPr>
      <w:r>
        <w:rPr>
          <w:rFonts w:ascii="Arial" w:hAnsi="Arial" w:cs="Arial"/>
          <w:sz w:val="22"/>
          <w:szCs w:val="22"/>
          <w:lang w:eastAsia="en-US"/>
        </w:rPr>
        <w:tab/>
        <w:t>AS 2815.1</w:t>
      </w:r>
      <w:r>
        <w:rPr>
          <w:rFonts w:ascii="Arial" w:hAnsi="Arial" w:cs="Arial"/>
          <w:sz w:val="22"/>
          <w:szCs w:val="22"/>
          <w:lang w:eastAsia="en-US"/>
        </w:rPr>
        <w:tab/>
        <w:t>- Occupational SCUBA diver - Standard</w:t>
      </w:r>
    </w:p>
    <w:p w14:paraId="51CE67AF" w14:textId="77777777" w:rsidR="003A796D" w:rsidRDefault="0009030B">
      <w:pPr>
        <w:rPr>
          <w:rFonts w:ascii="Arial" w:hAnsi="Arial" w:cs="Arial"/>
          <w:sz w:val="22"/>
          <w:szCs w:val="22"/>
          <w:lang w:eastAsia="en-US"/>
        </w:rPr>
      </w:pPr>
      <w:r>
        <w:rPr>
          <w:rFonts w:ascii="Arial" w:hAnsi="Arial" w:cs="Arial"/>
          <w:sz w:val="22"/>
          <w:szCs w:val="22"/>
          <w:lang w:eastAsia="en-US"/>
        </w:rPr>
        <w:tab/>
        <w:t>AS/NZS 2815.2</w:t>
      </w:r>
      <w:r>
        <w:rPr>
          <w:rFonts w:ascii="Arial" w:hAnsi="Arial" w:cs="Arial"/>
          <w:sz w:val="22"/>
          <w:szCs w:val="22"/>
          <w:lang w:eastAsia="en-US"/>
        </w:rPr>
        <w:tab/>
        <w:t>- Surface supplied diving to 30 m</w:t>
      </w:r>
    </w:p>
    <w:p w14:paraId="766C829B" w14:textId="77777777" w:rsidR="003A796D" w:rsidRDefault="0009030B">
      <w:pPr>
        <w:rPr>
          <w:rFonts w:ascii="Arial" w:hAnsi="Arial" w:cs="Arial"/>
          <w:sz w:val="22"/>
          <w:szCs w:val="22"/>
          <w:lang w:eastAsia="en-US"/>
        </w:rPr>
      </w:pPr>
      <w:r>
        <w:rPr>
          <w:rFonts w:ascii="Arial" w:hAnsi="Arial" w:cs="Arial"/>
          <w:sz w:val="22"/>
          <w:szCs w:val="22"/>
          <w:lang w:eastAsia="en-US"/>
        </w:rPr>
        <w:tab/>
        <w:t>AS 2815.3</w:t>
      </w:r>
      <w:r>
        <w:rPr>
          <w:rFonts w:ascii="Arial" w:hAnsi="Arial" w:cs="Arial"/>
          <w:sz w:val="22"/>
          <w:szCs w:val="22"/>
          <w:lang w:eastAsia="en-US"/>
        </w:rPr>
        <w:tab/>
        <w:t>- Air diving to 50 m</w:t>
      </w:r>
    </w:p>
    <w:p w14:paraId="3BDB72F0" w14:textId="77777777" w:rsidR="003A796D" w:rsidRDefault="0009030B">
      <w:pPr>
        <w:rPr>
          <w:rFonts w:ascii="Arial" w:hAnsi="Arial" w:cs="Arial"/>
          <w:sz w:val="22"/>
          <w:szCs w:val="22"/>
          <w:lang w:eastAsia="en-US"/>
        </w:rPr>
      </w:pPr>
      <w:r>
        <w:rPr>
          <w:rFonts w:ascii="Arial" w:hAnsi="Arial" w:cs="Arial"/>
          <w:sz w:val="22"/>
          <w:szCs w:val="22"/>
          <w:lang w:eastAsia="en-US"/>
        </w:rPr>
        <w:tab/>
        <w:t>AS 2815.4</w:t>
      </w:r>
      <w:r>
        <w:rPr>
          <w:rFonts w:ascii="Arial" w:hAnsi="Arial" w:cs="Arial"/>
          <w:sz w:val="22"/>
          <w:szCs w:val="22"/>
          <w:lang w:eastAsia="en-US"/>
        </w:rPr>
        <w:tab/>
        <w:t>- Bell diving</w:t>
      </w:r>
    </w:p>
    <w:p w14:paraId="6CD53A20" w14:textId="77777777" w:rsidR="003A796D" w:rsidRDefault="0009030B">
      <w:pPr>
        <w:rPr>
          <w:rFonts w:ascii="Arial" w:hAnsi="Arial" w:cs="Arial"/>
          <w:sz w:val="22"/>
          <w:szCs w:val="22"/>
          <w:lang w:eastAsia="en-US"/>
        </w:rPr>
      </w:pPr>
      <w:r>
        <w:rPr>
          <w:rFonts w:ascii="Arial" w:hAnsi="Arial" w:cs="Arial"/>
          <w:sz w:val="22"/>
          <w:szCs w:val="22"/>
          <w:lang w:eastAsia="en-US"/>
        </w:rPr>
        <w:tab/>
        <w:t>AS/NZS 2815.5</w:t>
      </w:r>
      <w:r>
        <w:rPr>
          <w:rFonts w:ascii="Arial" w:hAnsi="Arial" w:cs="Arial"/>
          <w:sz w:val="22"/>
          <w:szCs w:val="22"/>
          <w:lang w:eastAsia="en-US"/>
        </w:rPr>
        <w:tab/>
        <w:t>- Dive supervisor</w:t>
      </w:r>
    </w:p>
    <w:p w14:paraId="4B23CEC4" w14:textId="77777777" w:rsidR="003A796D" w:rsidRDefault="0009030B">
      <w:pPr>
        <w:rPr>
          <w:rFonts w:ascii="Arial" w:hAnsi="Arial" w:cs="Arial"/>
          <w:sz w:val="22"/>
          <w:szCs w:val="22"/>
          <w:lang w:eastAsia="en-US"/>
        </w:rPr>
      </w:pPr>
      <w:r>
        <w:rPr>
          <w:rFonts w:ascii="Arial" w:hAnsi="Arial" w:cs="Arial"/>
          <w:sz w:val="22"/>
          <w:szCs w:val="22"/>
          <w:lang w:eastAsia="en-US"/>
        </w:rPr>
        <w:t>AS/NZS 4399</w:t>
      </w:r>
      <w:r>
        <w:rPr>
          <w:rFonts w:ascii="Arial" w:hAnsi="Arial" w:cs="Arial"/>
          <w:sz w:val="22"/>
          <w:szCs w:val="22"/>
          <w:lang w:eastAsia="en-US"/>
        </w:rPr>
        <w:tab/>
        <w:t>Sun protective clothing - Evaluation and classification</w:t>
      </w:r>
    </w:p>
    <w:p w14:paraId="37C019D5" w14:textId="77777777" w:rsidR="003A796D" w:rsidRDefault="0009030B">
      <w:pPr>
        <w:rPr>
          <w:rFonts w:ascii="Arial" w:hAnsi="Arial" w:cs="Arial"/>
          <w:sz w:val="22"/>
          <w:szCs w:val="22"/>
          <w:lang w:eastAsia="en-US"/>
        </w:rPr>
      </w:pPr>
      <w:r>
        <w:rPr>
          <w:rFonts w:ascii="Arial" w:hAnsi="Arial" w:cs="Arial"/>
          <w:sz w:val="22"/>
          <w:szCs w:val="22"/>
          <w:lang w:eastAsia="en-US"/>
        </w:rPr>
        <w:t>AS/NZS 4501.1</w:t>
      </w:r>
      <w:r>
        <w:rPr>
          <w:rFonts w:ascii="Arial" w:hAnsi="Arial" w:cs="Arial"/>
          <w:sz w:val="22"/>
          <w:szCs w:val="22"/>
          <w:lang w:eastAsia="en-US"/>
        </w:rPr>
        <w:tab/>
        <w:t xml:space="preserve">Occupational </w:t>
      </w:r>
      <w:r>
        <w:rPr>
          <w:rFonts w:ascii="Arial" w:hAnsi="Arial" w:cs="Arial"/>
          <w:sz w:val="22"/>
          <w:szCs w:val="22"/>
          <w:lang w:eastAsia="en-US"/>
        </w:rPr>
        <w:t>protective clothing - Guidelines on the selection, use, care and maintenance of protective clothing</w:t>
      </w:r>
    </w:p>
    <w:p w14:paraId="5FABD80B" w14:textId="77777777" w:rsidR="003A796D" w:rsidRDefault="0009030B">
      <w:pPr>
        <w:rPr>
          <w:rFonts w:ascii="Arial" w:hAnsi="Arial" w:cs="Arial"/>
          <w:sz w:val="22"/>
          <w:szCs w:val="22"/>
          <w:lang w:eastAsia="en-US"/>
        </w:rPr>
      </w:pPr>
      <w:r>
        <w:rPr>
          <w:rFonts w:ascii="Arial" w:hAnsi="Arial" w:cs="Arial"/>
          <w:sz w:val="22"/>
          <w:szCs w:val="22"/>
          <w:lang w:eastAsia="en-US"/>
        </w:rPr>
        <w:t>AS/NZS 4501.2</w:t>
      </w:r>
      <w:r>
        <w:rPr>
          <w:rFonts w:ascii="Arial" w:hAnsi="Arial" w:cs="Arial"/>
          <w:sz w:val="22"/>
          <w:szCs w:val="22"/>
          <w:lang w:eastAsia="en-US"/>
        </w:rPr>
        <w:tab/>
        <w:t>Occupational protective clothing - General requirements</w:t>
      </w:r>
    </w:p>
    <w:p w14:paraId="5E8C0BC4" w14:textId="77777777" w:rsidR="003A796D" w:rsidRDefault="0009030B">
      <w:pPr>
        <w:rPr>
          <w:rFonts w:ascii="Arial" w:hAnsi="Arial" w:cs="Arial"/>
          <w:sz w:val="22"/>
          <w:szCs w:val="22"/>
          <w:lang w:eastAsia="en-US"/>
        </w:rPr>
      </w:pPr>
      <w:r>
        <w:rPr>
          <w:rFonts w:ascii="Arial" w:hAnsi="Arial" w:cs="Arial"/>
          <w:sz w:val="22"/>
          <w:szCs w:val="22"/>
          <w:lang w:eastAsia="en-US"/>
        </w:rPr>
        <w:t>AS/NZS 4602.1</w:t>
      </w:r>
      <w:r>
        <w:rPr>
          <w:rFonts w:ascii="Arial" w:hAnsi="Arial" w:cs="Arial"/>
          <w:sz w:val="22"/>
          <w:szCs w:val="22"/>
          <w:lang w:eastAsia="en-US"/>
        </w:rPr>
        <w:tab/>
        <w:t xml:space="preserve">High visibility safety garments - Garments for </w:t>
      </w:r>
      <w:proofErr w:type="gramStart"/>
      <w:r>
        <w:rPr>
          <w:rFonts w:ascii="Arial" w:hAnsi="Arial" w:cs="Arial"/>
          <w:sz w:val="22"/>
          <w:szCs w:val="22"/>
          <w:lang w:eastAsia="en-US"/>
        </w:rPr>
        <w:t>high risk</w:t>
      </w:r>
      <w:proofErr w:type="gramEnd"/>
      <w:r>
        <w:rPr>
          <w:rFonts w:ascii="Arial" w:hAnsi="Arial" w:cs="Arial"/>
          <w:sz w:val="22"/>
          <w:szCs w:val="22"/>
          <w:lang w:eastAsia="en-US"/>
        </w:rPr>
        <w:t xml:space="preserve"> applications</w:t>
      </w:r>
    </w:p>
    <w:p w14:paraId="3DAC3C04" w14:textId="77777777" w:rsidR="003A796D" w:rsidRDefault="0009030B">
      <w:pPr>
        <w:rPr>
          <w:rFonts w:ascii="Arial" w:hAnsi="Arial" w:cs="Arial"/>
          <w:sz w:val="22"/>
          <w:szCs w:val="22"/>
          <w:lang w:eastAsia="en-US"/>
        </w:rPr>
      </w:pPr>
      <w:r>
        <w:rPr>
          <w:rFonts w:ascii="Arial" w:hAnsi="Arial" w:cs="Arial"/>
          <w:sz w:val="22"/>
          <w:szCs w:val="22"/>
          <w:lang w:eastAsia="en-US"/>
        </w:rPr>
        <w:t>AS 4742</w:t>
      </w:r>
      <w:r>
        <w:rPr>
          <w:rFonts w:ascii="Arial" w:hAnsi="Arial" w:cs="Arial"/>
          <w:sz w:val="22"/>
          <w:szCs w:val="22"/>
          <w:lang w:eastAsia="en-US"/>
        </w:rPr>
        <w:tab/>
        <w:t>Earth-moving machinery - Machine-mounted forward and reverse audible warning alarm - Sound test method</w:t>
      </w:r>
    </w:p>
    <w:p w14:paraId="138728D1" w14:textId="77777777" w:rsidR="003A796D" w:rsidRDefault="0009030B">
      <w:pPr>
        <w:rPr>
          <w:rFonts w:ascii="Arial" w:hAnsi="Arial" w:cs="Arial"/>
          <w:sz w:val="22"/>
          <w:szCs w:val="22"/>
          <w:lang w:eastAsia="en-US"/>
        </w:rPr>
      </w:pPr>
      <w:r>
        <w:rPr>
          <w:rFonts w:ascii="Arial" w:hAnsi="Arial" w:cs="Arial"/>
          <w:sz w:val="22"/>
          <w:szCs w:val="22"/>
          <w:lang w:eastAsia="en-US"/>
        </w:rPr>
        <w:t>ISO 9533</w:t>
      </w:r>
      <w:r>
        <w:rPr>
          <w:rFonts w:ascii="Arial" w:hAnsi="Arial" w:cs="Arial"/>
          <w:sz w:val="22"/>
          <w:szCs w:val="22"/>
          <w:lang w:eastAsia="en-US"/>
        </w:rPr>
        <w:tab/>
        <w:t>Earth-moving machinery - Machine-mounted audible travel alarms and forward horns - Test methods and performance criteria</w:t>
      </w:r>
    </w:p>
    <w:p w14:paraId="433598B7" w14:textId="77777777" w:rsidR="003A796D" w:rsidRDefault="0009030B">
      <w:pPr>
        <w:rPr>
          <w:rFonts w:ascii="Arial" w:hAnsi="Arial" w:cs="Arial"/>
          <w:sz w:val="22"/>
          <w:szCs w:val="22"/>
          <w:lang w:eastAsia="en-US"/>
        </w:rPr>
      </w:pPr>
      <w:r>
        <w:rPr>
          <w:rFonts w:ascii="Arial" w:hAnsi="Arial" w:cs="Arial"/>
          <w:sz w:val="22"/>
          <w:szCs w:val="22"/>
          <w:lang w:eastAsia="en-US"/>
        </w:rPr>
        <w:t>NTMTM</w:t>
      </w:r>
      <w:r>
        <w:rPr>
          <w:rFonts w:ascii="Arial" w:hAnsi="Arial" w:cs="Arial"/>
          <w:sz w:val="22"/>
          <w:szCs w:val="22"/>
          <w:lang w:eastAsia="en-US"/>
        </w:rPr>
        <w:tab/>
        <w:t>NT Materials Testing Manual (Includes NTCPs and NTTMs) accessible via https://transport.nt.gov.au/infrastructure/technical-standards-guidelines-and-specifications/materials-testing-manual</w:t>
      </w:r>
    </w:p>
    <w:p w14:paraId="7A30868F" w14:textId="77777777" w:rsidR="003A796D" w:rsidRDefault="0009030B">
      <w:pPr>
        <w:rPr>
          <w:rFonts w:ascii="Arial" w:hAnsi="Arial" w:cs="Arial"/>
          <w:sz w:val="22"/>
          <w:szCs w:val="22"/>
          <w:lang w:eastAsia="en-US"/>
        </w:rPr>
      </w:pPr>
      <w:r>
        <w:rPr>
          <w:rFonts w:ascii="Arial" w:hAnsi="Arial" w:cs="Arial"/>
          <w:sz w:val="22"/>
          <w:szCs w:val="22"/>
          <w:lang w:eastAsia="en-US"/>
        </w:rPr>
        <w:t xml:space="preserve">NTCP </w:t>
      </w:r>
      <w:r>
        <w:rPr>
          <w:rFonts w:ascii="Arial" w:hAnsi="Arial" w:cs="Arial"/>
          <w:sz w:val="22"/>
          <w:szCs w:val="22"/>
          <w:lang w:eastAsia="en-US"/>
        </w:rPr>
        <w:tab/>
      </w:r>
      <w:r>
        <w:rPr>
          <w:rFonts w:ascii="Arial" w:hAnsi="Arial" w:cs="Arial"/>
          <w:sz w:val="22"/>
          <w:szCs w:val="22"/>
          <w:lang w:eastAsia="en-US"/>
        </w:rPr>
        <w:tab/>
        <w:t>NT Code of Practice (Included in the NTMTM)</w:t>
      </w:r>
    </w:p>
    <w:p w14:paraId="32A7133C" w14:textId="77777777" w:rsidR="003A796D" w:rsidRDefault="0009030B">
      <w:pPr>
        <w:rPr>
          <w:rFonts w:ascii="Arial" w:hAnsi="Arial" w:cs="Arial"/>
          <w:sz w:val="22"/>
          <w:szCs w:val="22"/>
          <w:lang w:eastAsia="en-US"/>
        </w:rPr>
      </w:pPr>
      <w:r>
        <w:rPr>
          <w:rFonts w:ascii="Arial" w:hAnsi="Arial" w:cs="Arial"/>
          <w:sz w:val="22"/>
          <w:szCs w:val="22"/>
          <w:lang w:eastAsia="en-US"/>
        </w:rPr>
        <w:t>NTTM</w:t>
      </w:r>
      <w:r>
        <w:rPr>
          <w:rFonts w:ascii="Arial" w:hAnsi="Arial" w:cs="Arial"/>
          <w:sz w:val="22"/>
          <w:szCs w:val="22"/>
          <w:lang w:eastAsia="en-US"/>
        </w:rPr>
        <w:tab/>
      </w:r>
      <w:r>
        <w:rPr>
          <w:rFonts w:ascii="Arial" w:hAnsi="Arial" w:cs="Arial"/>
          <w:sz w:val="22"/>
          <w:szCs w:val="22"/>
          <w:lang w:eastAsia="en-US"/>
        </w:rPr>
        <w:tab/>
        <w:t>NT Test Method (Included in the NTMTM)</w:t>
      </w:r>
    </w:p>
    <w:p w14:paraId="4E99C53B" w14:textId="77777777" w:rsidR="003A796D" w:rsidRDefault="0009030B">
      <w:pPr>
        <w:rPr>
          <w:rFonts w:ascii="Arial" w:hAnsi="Arial" w:cs="Arial"/>
          <w:sz w:val="22"/>
          <w:szCs w:val="22"/>
          <w:lang w:eastAsia="en-US"/>
        </w:rPr>
      </w:pPr>
      <w:r>
        <w:rPr>
          <w:rFonts w:ascii="Arial" w:hAnsi="Arial" w:cs="Arial"/>
          <w:sz w:val="22"/>
          <w:szCs w:val="22"/>
          <w:lang w:eastAsia="en-US"/>
        </w:rPr>
        <w:t>Aboriginal Land Rights (NT) Act 1976 (</w:t>
      </w:r>
      <w:proofErr w:type="spellStart"/>
      <w:r>
        <w:rPr>
          <w:rFonts w:ascii="Arial" w:hAnsi="Arial" w:cs="Arial"/>
          <w:sz w:val="22"/>
          <w:szCs w:val="22"/>
          <w:lang w:eastAsia="en-US"/>
        </w:rPr>
        <w:t>Cth</w:t>
      </w:r>
      <w:proofErr w:type="spellEnd"/>
      <w:r>
        <w:rPr>
          <w:rFonts w:ascii="Arial" w:hAnsi="Arial" w:cs="Arial"/>
          <w:sz w:val="22"/>
          <w:szCs w:val="22"/>
          <w:lang w:eastAsia="en-US"/>
        </w:rPr>
        <w:t>)</w:t>
      </w:r>
    </w:p>
    <w:p w14:paraId="7C303981" w14:textId="77777777" w:rsidR="003A796D" w:rsidRDefault="0009030B">
      <w:pPr>
        <w:rPr>
          <w:rFonts w:ascii="Arial" w:hAnsi="Arial" w:cs="Arial"/>
          <w:sz w:val="22"/>
          <w:szCs w:val="22"/>
          <w:lang w:eastAsia="en-US"/>
        </w:rPr>
      </w:pPr>
      <w:r>
        <w:rPr>
          <w:rFonts w:ascii="Arial" w:hAnsi="Arial" w:cs="Arial"/>
          <w:sz w:val="22"/>
          <w:szCs w:val="22"/>
          <w:lang w:eastAsia="en-US"/>
        </w:rPr>
        <w:t>Mineral Titles Act 2010 and Mining Management Act 2001</w:t>
      </w:r>
    </w:p>
    <w:p w14:paraId="611AF83B" w14:textId="77777777" w:rsidR="003A796D" w:rsidRDefault="0009030B">
      <w:pPr>
        <w:rPr>
          <w:rFonts w:ascii="Arial" w:hAnsi="Arial" w:cs="Arial"/>
          <w:sz w:val="22"/>
          <w:szCs w:val="22"/>
          <w:lang w:eastAsia="en-US"/>
        </w:rPr>
      </w:pPr>
      <w:r>
        <w:rPr>
          <w:rFonts w:ascii="Arial" w:hAnsi="Arial" w:cs="Arial"/>
          <w:sz w:val="22"/>
          <w:szCs w:val="22"/>
          <w:lang w:eastAsia="en-US"/>
        </w:rPr>
        <w:t>Work Health and Safety (National Uniform Legislation) Act 2011 and Regulations 2011</w:t>
      </w:r>
    </w:p>
    <w:p w14:paraId="62B1DEB3" w14:textId="77777777" w:rsidR="003A796D" w:rsidRDefault="0009030B">
      <w:pPr>
        <w:rPr>
          <w:rFonts w:ascii="Arial" w:hAnsi="Arial" w:cs="Arial"/>
          <w:sz w:val="22"/>
          <w:szCs w:val="22"/>
          <w:lang w:eastAsia="en-US"/>
        </w:rPr>
      </w:pPr>
      <w:r>
        <w:rPr>
          <w:rFonts w:ascii="Arial" w:hAnsi="Arial" w:cs="Arial"/>
          <w:sz w:val="22"/>
          <w:szCs w:val="22"/>
          <w:lang w:eastAsia="en-US"/>
        </w:rPr>
        <w:t>Dangerous Goods Act 1998 and Regulations 1985</w:t>
      </w:r>
    </w:p>
    <w:p w14:paraId="5CB96F1D" w14:textId="77777777" w:rsidR="003A796D" w:rsidRDefault="0009030B">
      <w:pPr>
        <w:rPr>
          <w:rFonts w:ascii="Arial" w:hAnsi="Arial" w:cs="Arial"/>
          <w:sz w:val="22"/>
          <w:szCs w:val="22"/>
          <w:lang w:eastAsia="en-US"/>
        </w:rPr>
      </w:pPr>
      <w:r>
        <w:rPr>
          <w:rFonts w:ascii="Arial" w:hAnsi="Arial" w:cs="Arial"/>
          <w:sz w:val="22"/>
          <w:szCs w:val="22"/>
          <w:lang w:eastAsia="en-US"/>
        </w:rPr>
        <w:t>Railways of Australia (ROA) Code - Installation of Other Parties Services and Pipelines Within Railway Boundaries</w:t>
      </w:r>
    </w:p>
    <w:p w14:paraId="50E88F90" w14:textId="77777777" w:rsidR="003A796D" w:rsidRDefault="0009030B">
      <w:pPr>
        <w:rPr>
          <w:rFonts w:ascii="Arial" w:hAnsi="Arial" w:cs="Arial"/>
          <w:sz w:val="22"/>
          <w:szCs w:val="22"/>
          <w:lang w:eastAsia="en-US"/>
        </w:rPr>
      </w:pPr>
      <w:r>
        <w:rPr>
          <w:rFonts w:ascii="Arial" w:hAnsi="Arial" w:cs="Arial"/>
          <w:sz w:val="22"/>
          <w:szCs w:val="22"/>
          <w:lang w:eastAsia="en-US"/>
        </w:rPr>
        <w:t>The Water Act 1992</w:t>
      </w:r>
    </w:p>
    <w:p w14:paraId="04D873F6" w14:textId="77777777" w:rsidR="003A796D" w:rsidRDefault="0009030B">
      <w:pPr>
        <w:rPr>
          <w:rFonts w:ascii="Arial" w:hAnsi="Arial" w:cs="Arial"/>
          <w:sz w:val="22"/>
          <w:szCs w:val="22"/>
          <w:lang w:eastAsia="en-US"/>
        </w:rPr>
      </w:pPr>
      <w:r>
        <w:rPr>
          <w:rFonts w:ascii="Arial" w:hAnsi="Arial" w:cs="Arial"/>
          <w:sz w:val="22"/>
          <w:szCs w:val="22"/>
          <w:lang w:eastAsia="en-US"/>
        </w:rPr>
        <w:t>The Energy Pipelines Act 1991 (NT Gas)</w:t>
      </w:r>
    </w:p>
    <w:p w14:paraId="7EE56660" w14:textId="77777777" w:rsidR="003A796D" w:rsidRDefault="0009030B">
      <w:pPr>
        <w:rPr>
          <w:rFonts w:ascii="Arial" w:hAnsi="Arial" w:cs="Arial"/>
          <w:sz w:val="22"/>
          <w:szCs w:val="22"/>
          <w:lang w:eastAsia="en-US"/>
        </w:rPr>
      </w:pPr>
      <w:r>
        <w:rPr>
          <w:rFonts w:ascii="Arial" w:hAnsi="Arial" w:cs="Arial"/>
          <w:sz w:val="22"/>
          <w:szCs w:val="22"/>
          <w:lang w:eastAsia="en-US"/>
        </w:rPr>
        <w:t>ACMA</w:t>
      </w:r>
      <w:r>
        <w:rPr>
          <w:rFonts w:ascii="Arial" w:hAnsi="Arial" w:cs="Arial"/>
          <w:sz w:val="22"/>
          <w:szCs w:val="22"/>
          <w:lang w:eastAsia="en-US"/>
        </w:rPr>
        <w:tab/>
        <w:t>Australian Communications Media Authority - any Standards, Acts, controls specifically required.  Refer to ACMA directly.</w:t>
      </w:r>
    </w:p>
    <w:p w14:paraId="4195720D" w14:textId="77777777" w:rsidR="003A796D" w:rsidRDefault="0009030B">
      <w:pPr>
        <w:rPr>
          <w:rFonts w:ascii="Arial" w:hAnsi="Arial" w:cs="Arial"/>
          <w:sz w:val="22"/>
          <w:szCs w:val="22"/>
          <w:lang w:eastAsia="en-US"/>
        </w:rPr>
      </w:pPr>
      <w:r>
        <w:rPr>
          <w:rFonts w:ascii="Arial" w:hAnsi="Arial" w:cs="Arial"/>
          <w:sz w:val="22"/>
          <w:szCs w:val="22"/>
          <w:lang w:eastAsia="en-US"/>
        </w:rPr>
        <w:lastRenderedPageBreak/>
        <w:t>Standard Specification for Environmental Management, DIPL publication.</w:t>
      </w:r>
    </w:p>
    <w:p w14:paraId="1D453C42" w14:textId="77777777" w:rsidR="003A796D" w:rsidRDefault="0009030B">
      <w:pPr>
        <w:pStyle w:val="Heading3"/>
        <w:rPr>
          <w:rFonts w:ascii="Arial" w:hAnsi="Arial" w:cs="Arial"/>
          <w:b/>
          <w:bCs/>
          <w:sz w:val="22"/>
          <w:szCs w:val="22"/>
        </w:rPr>
      </w:pPr>
      <w:r>
        <w:rPr>
          <w:rFonts w:ascii="Arial" w:hAnsi="Arial" w:cs="Arial"/>
          <w:b/>
          <w:bCs/>
          <w:sz w:val="22"/>
          <w:szCs w:val="22"/>
        </w:rPr>
        <w:t>Standards in Conflict</w:t>
      </w:r>
    </w:p>
    <w:p w14:paraId="04257A29" w14:textId="77777777" w:rsidR="003A796D" w:rsidRDefault="0009030B">
      <w:pPr>
        <w:rPr>
          <w:rFonts w:ascii="Arial" w:hAnsi="Arial" w:cs="Arial"/>
          <w:sz w:val="22"/>
          <w:szCs w:val="22"/>
          <w:lang w:eastAsia="en-US"/>
        </w:rPr>
      </w:pPr>
      <w:r>
        <w:rPr>
          <w:rFonts w:ascii="Arial" w:hAnsi="Arial" w:cs="Arial"/>
          <w:sz w:val="22"/>
          <w:szCs w:val="22"/>
          <w:lang w:eastAsia="en-US"/>
        </w:rPr>
        <w:t>Where conflict arises between a referenced standard and particular clauses of this specification the specification prevails.</w:t>
      </w:r>
    </w:p>
    <w:p w14:paraId="2CCC23A1" w14:textId="77777777" w:rsidR="003A796D" w:rsidRDefault="003A796D">
      <w:pPr>
        <w:rPr>
          <w:rFonts w:ascii="Arial" w:hAnsi="Arial" w:cs="Arial"/>
          <w:sz w:val="22"/>
          <w:szCs w:val="22"/>
          <w:lang w:eastAsia="en-US"/>
        </w:rPr>
      </w:pPr>
    </w:p>
    <w:p w14:paraId="2E7F9BD3" w14:textId="77777777" w:rsidR="003A796D" w:rsidRDefault="0009030B">
      <w:pPr>
        <w:pStyle w:val="Heading3"/>
        <w:tabs>
          <w:tab w:val="left" w:pos="709"/>
        </w:tabs>
        <w:ind w:hanging="1418"/>
      </w:pPr>
      <w:r>
        <w:rPr>
          <w:rFonts w:ascii="Arial" w:hAnsi="Arial" w:cs="Arial"/>
          <w:sz w:val="22"/>
          <w:szCs w:val="22"/>
        </w:rPr>
        <w:tab/>
      </w:r>
      <w:r>
        <w:rPr>
          <w:rFonts w:ascii="Arial" w:hAnsi="Arial" w:cs="Arial"/>
          <w:b/>
          <w:bCs/>
          <w:sz w:val="22"/>
          <w:szCs w:val="22"/>
        </w:rPr>
        <w:t>Overseas Standards</w:t>
      </w:r>
    </w:p>
    <w:p w14:paraId="7089BA4D" w14:textId="77777777" w:rsidR="003A796D" w:rsidRDefault="0009030B">
      <w:r>
        <w:rPr>
          <w:rFonts w:ascii="Arial" w:hAnsi="Arial" w:cs="Arial"/>
          <w:sz w:val="22"/>
          <w:szCs w:val="22"/>
        </w:rPr>
        <w:t xml:space="preserve">Where no Australian Standard </w:t>
      </w:r>
      <w:proofErr w:type="gramStart"/>
      <w:r>
        <w:rPr>
          <w:rFonts w:ascii="Arial" w:hAnsi="Arial" w:cs="Arial"/>
          <w:sz w:val="22"/>
          <w:szCs w:val="22"/>
        </w:rPr>
        <w:t>exists</w:t>
      </w:r>
      <w:proofErr w:type="gramEnd"/>
      <w:r>
        <w:rPr>
          <w:rFonts w:ascii="Arial" w:hAnsi="Arial" w:cs="Arial"/>
          <w:sz w:val="22"/>
          <w:szCs w:val="22"/>
        </w:rPr>
        <w:t xml:space="preserve"> standards published by the British Standards Institute (BSI) or the American Society for Testing Materials are referenced</w:t>
      </w:r>
      <w:r>
        <w:rPr>
          <w:rFonts w:ascii="Arial" w:hAnsi="Arial" w:cs="Arial"/>
        </w:rPr>
        <w:t>.</w:t>
      </w:r>
    </w:p>
    <w:p w14:paraId="6EBD1534" w14:textId="77777777" w:rsidR="003A796D" w:rsidRDefault="003A796D">
      <w:pPr>
        <w:rPr>
          <w:rFonts w:ascii="Arial" w:hAnsi="Arial" w:cs="Arial"/>
          <w:lang w:eastAsia="en-US"/>
        </w:rPr>
      </w:pPr>
    </w:p>
    <w:p w14:paraId="66E36832" w14:textId="77777777" w:rsidR="003A796D" w:rsidRDefault="0009030B">
      <w:pPr>
        <w:pStyle w:val="Heading3"/>
        <w:rPr>
          <w:rFonts w:ascii="Arial" w:hAnsi="Arial" w:cs="Arial"/>
          <w:b/>
          <w:bCs/>
          <w:sz w:val="22"/>
          <w:szCs w:val="22"/>
        </w:rPr>
      </w:pPr>
      <w:r>
        <w:rPr>
          <w:rFonts w:ascii="Arial" w:hAnsi="Arial" w:cs="Arial"/>
          <w:b/>
          <w:bCs/>
          <w:sz w:val="22"/>
          <w:szCs w:val="22"/>
        </w:rPr>
        <w:t>Currency of Standards</w:t>
      </w:r>
    </w:p>
    <w:p w14:paraId="3D212D31" w14:textId="77777777" w:rsidR="003A796D" w:rsidRDefault="0009030B">
      <w:pPr>
        <w:rPr>
          <w:rFonts w:ascii="Arial" w:hAnsi="Arial" w:cs="Arial"/>
          <w:sz w:val="22"/>
          <w:szCs w:val="22"/>
        </w:rPr>
      </w:pPr>
      <w:r>
        <w:rPr>
          <w:rFonts w:ascii="Arial" w:hAnsi="Arial" w:cs="Arial"/>
          <w:sz w:val="22"/>
          <w:szCs w:val="22"/>
        </w:rPr>
        <w:t xml:space="preserve">Use Standards, and their amendments, </w:t>
      </w:r>
      <w:r>
        <w:rPr>
          <w:rFonts w:ascii="Arial" w:hAnsi="Arial" w:cs="Arial"/>
          <w:sz w:val="22"/>
          <w:szCs w:val="22"/>
        </w:rPr>
        <w:t>current 3 months before the date for the close of tenders except where different editions and/or amendments are required by statutory authorities, including, but not limited to, NATA and the National Construction Code including the Building Code of Australia.</w:t>
      </w:r>
    </w:p>
    <w:p w14:paraId="3CCF8146" w14:textId="77777777" w:rsidR="003A796D" w:rsidRDefault="0009030B">
      <w:pPr>
        <w:pStyle w:val="Heading2"/>
        <w:rPr>
          <w:rFonts w:ascii="Arial" w:hAnsi="Arial" w:cs="Arial"/>
          <w:b/>
          <w:bCs/>
          <w:sz w:val="22"/>
          <w:szCs w:val="22"/>
        </w:rPr>
      </w:pPr>
      <w:r>
        <w:rPr>
          <w:rFonts w:ascii="Arial" w:hAnsi="Arial" w:cs="Arial"/>
          <w:b/>
          <w:bCs/>
          <w:sz w:val="22"/>
          <w:szCs w:val="22"/>
        </w:rPr>
        <w:t>DEFINITIONS</w:t>
      </w:r>
    </w:p>
    <w:p w14:paraId="7F9F376A" w14:textId="77777777" w:rsidR="003A796D" w:rsidRDefault="0009030B">
      <w:pPr>
        <w:rPr>
          <w:rFonts w:ascii="Arial" w:hAnsi="Arial" w:cs="Arial"/>
          <w:sz w:val="22"/>
          <w:szCs w:val="22"/>
        </w:rPr>
      </w:pPr>
      <w:r>
        <w:rPr>
          <w:rFonts w:ascii="Arial" w:hAnsi="Arial" w:cs="Arial"/>
          <w:sz w:val="22"/>
          <w:szCs w:val="22"/>
        </w:rPr>
        <w:t>The terms used in this specification are in accordance with the definitions laid down in AS 1348 unless specified otherwise in the Definitions clauses.</w:t>
      </w:r>
    </w:p>
    <w:p w14:paraId="1A1DC74F" w14:textId="77777777" w:rsidR="003A796D" w:rsidRDefault="0009030B">
      <w:pPr>
        <w:rPr>
          <w:rFonts w:ascii="Arial" w:hAnsi="Arial" w:cs="Arial"/>
          <w:sz w:val="22"/>
          <w:szCs w:val="22"/>
        </w:rPr>
      </w:pPr>
      <w:r>
        <w:rPr>
          <w:rFonts w:ascii="Arial" w:hAnsi="Arial" w:cs="Arial"/>
          <w:sz w:val="22"/>
          <w:szCs w:val="22"/>
        </w:rPr>
        <w:t>A reference to something in the singular includes a reference to it in the plural, and a reference to something in the plural includes a reference to it in the singular, unless the context clearly indicates otherwise.</w:t>
      </w:r>
    </w:p>
    <w:p w14:paraId="0373E776" w14:textId="77777777" w:rsidR="003A796D" w:rsidRDefault="003A796D">
      <w:pPr>
        <w:rPr>
          <w:rFonts w:ascii="Arial" w:hAnsi="Arial" w:cs="Arial"/>
          <w:sz w:val="22"/>
          <w:szCs w:val="22"/>
        </w:rPr>
      </w:pPr>
    </w:p>
    <w:tbl>
      <w:tblPr>
        <w:tblW w:w="9927" w:type="dxa"/>
        <w:tblInd w:w="-5" w:type="dxa"/>
        <w:tblCellMar>
          <w:left w:w="10" w:type="dxa"/>
          <w:right w:w="10" w:type="dxa"/>
        </w:tblCellMar>
        <w:tblLook w:val="0000" w:firstRow="0" w:lastRow="0" w:firstColumn="0" w:lastColumn="0" w:noHBand="0" w:noVBand="0"/>
      </w:tblPr>
      <w:tblGrid>
        <w:gridCol w:w="2467"/>
        <w:gridCol w:w="7460"/>
      </w:tblGrid>
      <w:tr w:rsidR="003A796D" w14:paraId="18D91388" w14:textId="77777777">
        <w:tblPrEx>
          <w:tblCellMar>
            <w:top w:w="0" w:type="dxa"/>
            <w:bottom w:w="0" w:type="dxa"/>
          </w:tblCellMar>
        </w:tblPrEx>
        <w:trPr>
          <w:cantSplit/>
          <w:tblHeader/>
        </w:trPr>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35178"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Table - Definitions - Miscellaneous Provisions</w:t>
            </w:r>
          </w:p>
        </w:tc>
      </w:tr>
      <w:tr w:rsidR="003A796D" w14:paraId="733320D5" w14:textId="77777777">
        <w:tblPrEx>
          <w:tblCellMar>
            <w:top w:w="0" w:type="dxa"/>
            <w:bottom w:w="0" w:type="dxa"/>
          </w:tblCellMar>
        </w:tblPrEx>
        <w:trPr>
          <w:cantSplit/>
          <w:tblHeader/>
        </w:trPr>
        <w:tc>
          <w:tcPr>
            <w:tcW w:w="24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EFEF4"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TERM</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217B978"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DEFINITION</w:t>
            </w:r>
          </w:p>
        </w:tc>
      </w:tr>
      <w:tr w:rsidR="003A796D" w14:paraId="1DF4B445" w14:textId="77777777">
        <w:tblPrEx>
          <w:tblCellMar>
            <w:top w:w="0" w:type="dxa"/>
            <w:bottom w:w="0" w:type="dxa"/>
          </w:tblCellMar>
        </w:tblPrEx>
        <w:trPr>
          <w:trHeight w:val="31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7F8F55" w14:textId="77777777" w:rsidR="003A796D" w:rsidRDefault="0009030B">
            <w:pPr>
              <w:spacing w:before="20" w:after="20"/>
              <w:rPr>
                <w:rFonts w:ascii="Arial" w:hAnsi="Arial" w:cs="Arial"/>
                <w:b/>
                <w:sz w:val="22"/>
                <w:szCs w:val="22"/>
              </w:rPr>
            </w:pPr>
            <w:r>
              <w:rPr>
                <w:rFonts w:ascii="Arial" w:hAnsi="Arial" w:cs="Arial"/>
                <w:b/>
                <w:sz w:val="22"/>
                <w:szCs w:val="22"/>
              </w:rPr>
              <w:t>AAPA</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7AA5E69" w14:textId="77777777" w:rsidR="003A796D" w:rsidRDefault="0009030B">
            <w:pPr>
              <w:spacing w:before="20" w:after="20"/>
              <w:rPr>
                <w:rFonts w:ascii="Arial" w:hAnsi="Arial" w:cs="Arial"/>
                <w:sz w:val="22"/>
                <w:szCs w:val="22"/>
              </w:rPr>
            </w:pPr>
            <w:r>
              <w:rPr>
                <w:rFonts w:ascii="Arial" w:hAnsi="Arial" w:cs="Arial"/>
                <w:sz w:val="22"/>
                <w:szCs w:val="22"/>
              </w:rPr>
              <w:t>Aboriginal Areas Protection Authority.</w:t>
            </w:r>
          </w:p>
        </w:tc>
      </w:tr>
      <w:tr w:rsidR="003A796D" w14:paraId="0BD182A4"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B4718A"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Approved</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87496FE"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 xml:space="preserve">Means approved by the </w:t>
            </w:r>
            <w:proofErr w:type="gramStart"/>
            <w:r>
              <w:rPr>
                <w:rFonts w:ascii="Arial" w:hAnsi="Arial" w:cs="Arial"/>
                <w:color w:val="000000"/>
                <w:sz w:val="22"/>
                <w:szCs w:val="22"/>
              </w:rPr>
              <w:t>Principal</w:t>
            </w:r>
            <w:proofErr w:type="gramEnd"/>
            <w:r>
              <w:rPr>
                <w:rFonts w:ascii="Arial" w:hAnsi="Arial" w:cs="Arial"/>
                <w:color w:val="000000"/>
                <w:sz w:val="22"/>
                <w:szCs w:val="22"/>
              </w:rPr>
              <w:t xml:space="preserve"> except where applicable statutory requirements state otherwise or if a different approver is specified.</w:t>
            </w:r>
          </w:p>
        </w:tc>
      </w:tr>
      <w:tr w:rsidR="003A796D" w14:paraId="6608D405"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8D846C" w14:textId="77777777" w:rsidR="003A796D" w:rsidRDefault="0009030B">
            <w:pPr>
              <w:spacing w:before="20" w:after="20"/>
              <w:rPr>
                <w:rFonts w:ascii="Arial" w:hAnsi="Arial" w:cs="Arial"/>
                <w:b/>
                <w:sz w:val="22"/>
                <w:szCs w:val="22"/>
              </w:rPr>
            </w:pPr>
            <w:r>
              <w:rPr>
                <w:rFonts w:ascii="Arial" w:hAnsi="Arial" w:cs="Arial"/>
                <w:b/>
                <w:sz w:val="22"/>
                <w:szCs w:val="22"/>
              </w:rPr>
              <w:t>APVMA</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31E21EF" w14:textId="77777777" w:rsidR="003A796D" w:rsidRDefault="0009030B">
            <w:pPr>
              <w:spacing w:before="20" w:after="20"/>
              <w:rPr>
                <w:rFonts w:ascii="Arial" w:hAnsi="Arial" w:cs="Arial"/>
                <w:sz w:val="22"/>
                <w:szCs w:val="22"/>
              </w:rPr>
            </w:pPr>
            <w:r>
              <w:rPr>
                <w:rFonts w:ascii="Arial" w:hAnsi="Arial" w:cs="Arial"/>
                <w:sz w:val="22"/>
                <w:szCs w:val="22"/>
              </w:rPr>
              <w:t>Australian Pesticides and Veterinary Medicines Authority.</w:t>
            </w:r>
          </w:p>
        </w:tc>
      </w:tr>
      <w:tr w:rsidR="003A796D" w14:paraId="4F333400"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BAA9F1"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As Built</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16727E" w14:textId="77777777" w:rsidR="003A796D" w:rsidRDefault="0009030B">
            <w:pPr>
              <w:spacing w:before="20" w:after="20"/>
            </w:pPr>
            <w:r>
              <w:rPr>
                <w:rFonts w:ascii="Arial" w:hAnsi="Arial" w:cs="Arial"/>
                <w:color w:val="000000"/>
                <w:sz w:val="22"/>
                <w:szCs w:val="22"/>
              </w:rPr>
              <w:t>Has the same meaning as</w:t>
            </w:r>
            <w:r>
              <w:rPr>
                <w:rFonts w:ascii="Arial" w:hAnsi="Arial" w:cs="Arial"/>
                <w:b/>
                <w:bCs/>
                <w:color w:val="000000"/>
                <w:sz w:val="22"/>
                <w:szCs w:val="22"/>
              </w:rPr>
              <w:t xml:space="preserve"> </w:t>
            </w:r>
            <w:proofErr w:type="spellStart"/>
            <w:r>
              <w:rPr>
                <w:rFonts w:ascii="Arial" w:hAnsi="Arial" w:cs="Arial"/>
                <w:b/>
                <w:bCs/>
                <w:color w:val="000000"/>
                <w:sz w:val="22"/>
                <w:szCs w:val="22"/>
              </w:rPr>
              <w:t>As</w:t>
            </w:r>
            <w:proofErr w:type="spellEnd"/>
            <w:r>
              <w:rPr>
                <w:rFonts w:ascii="Arial" w:hAnsi="Arial" w:cs="Arial"/>
                <w:b/>
                <w:bCs/>
                <w:color w:val="000000"/>
                <w:sz w:val="22"/>
                <w:szCs w:val="22"/>
              </w:rPr>
              <w:t xml:space="preserve"> </w:t>
            </w:r>
            <w:r>
              <w:rPr>
                <w:rFonts w:ascii="Arial" w:hAnsi="Arial" w:cs="Arial"/>
                <w:b/>
                <w:bCs/>
                <w:color w:val="000000"/>
                <w:sz w:val="22"/>
                <w:szCs w:val="22"/>
              </w:rPr>
              <w:t>Constructed</w:t>
            </w:r>
            <w:r>
              <w:rPr>
                <w:rFonts w:ascii="Arial" w:hAnsi="Arial" w:cs="Arial"/>
                <w:color w:val="000000"/>
                <w:sz w:val="22"/>
                <w:szCs w:val="22"/>
              </w:rPr>
              <w:t>.</w:t>
            </w:r>
          </w:p>
        </w:tc>
      </w:tr>
      <w:tr w:rsidR="003A796D" w14:paraId="2D32C6AD" w14:textId="77777777">
        <w:tblPrEx>
          <w:tblCellMar>
            <w:top w:w="0" w:type="dxa"/>
            <w:bottom w:w="0" w:type="dxa"/>
          </w:tblCellMar>
        </w:tblPrEx>
        <w:trPr>
          <w:trHeight w:val="9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5EB0E0"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As Constructed</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DB46927" w14:textId="77777777" w:rsidR="003A796D" w:rsidRDefault="0009030B">
            <w:pPr>
              <w:spacing w:before="20" w:after="20"/>
            </w:pPr>
            <w:r>
              <w:rPr>
                <w:rFonts w:ascii="Arial" w:hAnsi="Arial" w:cs="Arial"/>
                <w:color w:val="000000"/>
                <w:sz w:val="22"/>
                <w:szCs w:val="22"/>
                <w:lang w:val="en-US"/>
              </w:rPr>
              <w:t xml:space="preserve">A documented record, including drawings, of the details of a construction following its completion. Includes and is the same as </w:t>
            </w:r>
            <w:proofErr w:type="spellStart"/>
            <w:r>
              <w:rPr>
                <w:rFonts w:ascii="Arial" w:hAnsi="Arial" w:cs="Arial"/>
                <w:b/>
                <w:bCs/>
                <w:color w:val="000000"/>
                <w:sz w:val="22"/>
                <w:szCs w:val="22"/>
                <w:lang w:val="en-US"/>
              </w:rPr>
              <w:t>As</w:t>
            </w:r>
            <w:proofErr w:type="spellEnd"/>
            <w:r>
              <w:rPr>
                <w:rFonts w:ascii="Arial" w:hAnsi="Arial" w:cs="Arial"/>
                <w:b/>
                <w:bCs/>
                <w:color w:val="000000"/>
                <w:sz w:val="22"/>
                <w:szCs w:val="22"/>
                <w:lang w:val="en-US"/>
              </w:rPr>
              <w:t xml:space="preserve"> Built</w:t>
            </w:r>
            <w:r>
              <w:rPr>
                <w:rFonts w:ascii="Arial" w:hAnsi="Arial" w:cs="Arial"/>
                <w:color w:val="000000"/>
                <w:sz w:val="22"/>
                <w:szCs w:val="22"/>
                <w:lang w:val="en-US"/>
              </w:rPr>
              <w:t xml:space="preserve">, </w:t>
            </w:r>
            <w:r>
              <w:rPr>
                <w:rFonts w:ascii="Arial" w:hAnsi="Arial" w:cs="Arial"/>
                <w:b/>
                <w:bCs/>
                <w:color w:val="000000"/>
                <w:sz w:val="22"/>
                <w:szCs w:val="22"/>
                <w:lang w:val="en-US"/>
              </w:rPr>
              <w:t>As Installed</w:t>
            </w:r>
            <w:r>
              <w:rPr>
                <w:rFonts w:ascii="Arial" w:hAnsi="Arial" w:cs="Arial"/>
                <w:color w:val="000000"/>
                <w:sz w:val="22"/>
                <w:szCs w:val="22"/>
                <w:lang w:val="en-US"/>
              </w:rPr>
              <w:t xml:space="preserve">, and </w:t>
            </w:r>
            <w:r>
              <w:rPr>
                <w:rFonts w:ascii="Arial" w:hAnsi="Arial" w:cs="Arial"/>
                <w:b/>
                <w:bCs/>
                <w:color w:val="000000"/>
                <w:sz w:val="22"/>
                <w:szCs w:val="22"/>
                <w:lang w:val="en-US"/>
              </w:rPr>
              <w:t>Works as Executed</w:t>
            </w:r>
            <w:r>
              <w:rPr>
                <w:rFonts w:ascii="Arial" w:hAnsi="Arial" w:cs="Arial"/>
                <w:color w:val="000000"/>
                <w:sz w:val="22"/>
                <w:szCs w:val="22"/>
                <w:lang w:val="en-US"/>
              </w:rPr>
              <w:t>.</w:t>
            </w:r>
          </w:p>
        </w:tc>
      </w:tr>
      <w:tr w:rsidR="003A796D" w14:paraId="6FCEB26F"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FC9598"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As Installed</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03AB47" w14:textId="77777777" w:rsidR="003A796D" w:rsidRDefault="0009030B">
            <w:pPr>
              <w:spacing w:before="20" w:after="20"/>
            </w:pPr>
            <w:r>
              <w:rPr>
                <w:rFonts w:ascii="Arial" w:hAnsi="Arial" w:cs="Arial"/>
                <w:color w:val="000000"/>
                <w:sz w:val="22"/>
                <w:szCs w:val="22"/>
              </w:rPr>
              <w:t xml:space="preserve">Has the same meaning as </w:t>
            </w:r>
            <w:proofErr w:type="spellStart"/>
            <w:r>
              <w:rPr>
                <w:rFonts w:ascii="Arial" w:hAnsi="Arial" w:cs="Arial"/>
                <w:b/>
                <w:bCs/>
                <w:color w:val="000000"/>
                <w:sz w:val="22"/>
                <w:szCs w:val="22"/>
              </w:rPr>
              <w:t>As</w:t>
            </w:r>
            <w:proofErr w:type="spellEnd"/>
            <w:r>
              <w:rPr>
                <w:rFonts w:ascii="Arial" w:hAnsi="Arial" w:cs="Arial"/>
                <w:b/>
                <w:bCs/>
                <w:color w:val="000000"/>
                <w:sz w:val="22"/>
                <w:szCs w:val="22"/>
              </w:rPr>
              <w:t xml:space="preserve"> </w:t>
            </w:r>
            <w:r>
              <w:rPr>
                <w:rFonts w:ascii="Arial" w:hAnsi="Arial" w:cs="Arial"/>
                <w:b/>
                <w:bCs/>
                <w:color w:val="000000"/>
                <w:sz w:val="22"/>
                <w:szCs w:val="22"/>
              </w:rPr>
              <w:t>Constructed</w:t>
            </w:r>
            <w:r>
              <w:rPr>
                <w:rFonts w:ascii="Arial" w:hAnsi="Arial" w:cs="Arial"/>
                <w:color w:val="000000"/>
                <w:sz w:val="22"/>
                <w:szCs w:val="22"/>
              </w:rPr>
              <w:t>.</w:t>
            </w:r>
          </w:p>
        </w:tc>
      </w:tr>
      <w:tr w:rsidR="003A796D" w14:paraId="60DCE5A3" w14:textId="77777777">
        <w:tblPrEx>
          <w:tblCellMar>
            <w:top w:w="0" w:type="dxa"/>
            <w:bottom w:w="0" w:type="dxa"/>
          </w:tblCellMar>
        </w:tblPrEx>
        <w:trPr>
          <w:trHeight w:val="251"/>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A03EE3" w14:textId="77777777" w:rsidR="003A796D" w:rsidRDefault="0009030B">
            <w:pPr>
              <w:keepNext/>
              <w:spacing w:before="20" w:after="20"/>
              <w:rPr>
                <w:rFonts w:ascii="Arial" w:hAnsi="Arial" w:cs="Arial"/>
                <w:b/>
                <w:sz w:val="22"/>
                <w:szCs w:val="22"/>
              </w:rPr>
            </w:pPr>
            <w:r>
              <w:rPr>
                <w:rFonts w:ascii="Arial" w:hAnsi="Arial" w:cs="Arial"/>
                <w:b/>
                <w:sz w:val="22"/>
                <w:szCs w:val="22"/>
              </w:rPr>
              <w:t>ASTM</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998055" w14:textId="77777777" w:rsidR="003A796D" w:rsidRDefault="0009030B">
            <w:pPr>
              <w:spacing w:before="20" w:after="20"/>
              <w:rPr>
                <w:rFonts w:ascii="Arial" w:hAnsi="Arial" w:cs="Arial"/>
                <w:sz w:val="22"/>
                <w:szCs w:val="22"/>
              </w:rPr>
            </w:pPr>
            <w:r>
              <w:rPr>
                <w:rFonts w:ascii="Arial" w:hAnsi="Arial" w:cs="Arial"/>
                <w:sz w:val="22"/>
                <w:szCs w:val="22"/>
              </w:rPr>
              <w:t>American Society for Testing and Materials.</w:t>
            </w:r>
          </w:p>
        </w:tc>
      </w:tr>
      <w:tr w:rsidR="003A796D" w14:paraId="5DA53861"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62973A"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Authorised</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504CF6"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 xml:space="preserve">Means authorised by the </w:t>
            </w:r>
            <w:proofErr w:type="gramStart"/>
            <w:r>
              <w:rPr>
                <w:rFonts w:ascii="Arial" w:hAnsi="Arial" w:cs="Arial"/>
                <w:color w:val="000000"/>
                <w:sz w:val="22"/>
                <w:szCs w:val="22"/>
              </w:rPr>
              <w:t>Principal</w:t>
            </w:r>
            <w:proofErr w:type="gramEnd"/>
            <w:r>
              <w:rPr>
                <w:rFonts w:ascii="Arial" w:hAnsi="Arial" w:cs="Arial"/>
                <w:color w:val="000000"/>
                <w:sz w:val="22"/>
                <w:szCs w:val="22"/>
              </w:rPr>
              <w:t xml:space="preserve"> except where applicable statutory requirements state otherwise or if a different authoriser is specified.</w:t>
            </w:r>
          </w:p>
        </w:tc>
      </w:tr>
      <w:tr w:rsidR="003A796D" w14:paraId="4AD29357"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70D83B"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Base (Basecourse)</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22404A2"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 xml:space="preserve">That </w:t>
            </w:r>
            <w:r>
              <w:rPr>
                <w:rFonts w:ascii="Arial" w:hAnsi="Arial" w:cs="Arial"/>
                <w:color w:val="000000"/>
                <w:sz w:val="22"/>
                <w:szCs w:val="22"/>
              </w:rPr>
              <w:t>upper-most layer of constructed material immediately above the subgrade or sub</w:t>
            </w:r>
            <w:r>
              <w:rPr>
                <w:rFonts w:ascii="Arial" w:hAnsi="Arial" w:cs="Arial"/>
                <w:color w:val="000000"/>
                <w:sz w:val="22"/>
                <w:szCs w:val="22"/>
              </w:rPr>
              <w:noBreakHyphen/>
              <w:t>base and below the pavement surface (sealed or unsealed) extending for the full width of the pavement and shoulder.</w:t>
            </w:r>
          </w:p>
        </w:tc>
      </w:tr>
      <w:tr w:rsidR="003A796D" w14:paraId="6EF9C768"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6B5E4E"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Bound Material</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10D86D1"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 xml:space="preserve">Materials including, but not limited to, </w:t>
            </w:r>
            <w:r>
              <w:rPr>
                <w:rFonts w:ascii="Arial" w:hAnsi="Arial" w:cs="Arial"/>
                <w:color w:val="000000"/>
                <w:sz w:val="22"/>
                <w:szCs w:val="22"/>
              </w:rPr>
              <w:t xml:space="preserve">natural gravels, crushed materials, and </w:t>
            </w:r>
            <w:proofErr w:type="spellStart"/>
            <w:r>
              <w:rPr>
                <w:rFonts w:ascii="Arial" w:hAnsi="Arial" w:cs="Arial"/>
                <w:color w:val="000000"/>
                <w:sz w:val="22"/>
                <w:szCs w:val="22"/>
              </w:rPr>
              <w:t>insitu</w:t>
            </w:r>
            <w:proofErr w:type="spellEnd"/>
            <w:r>
              <w:rPr>
                <w:rFonts w:ascii="Arial" w:hAnsi="Arial" w:cs="Arial"/>
                <w:color w:val="000000"/>
                <w:sz w:val="22"/>
                <w:szCs w:val="22"/>
              </w:rPr>
              <w:t xml:space="preserve"> materials stabilised with an introduced binder, such that substantive tensile strength is imparted to the treated material.</w:t>
            </w:r>
          </w:p>
        </w:tc>
      </w:tr>
      <w:tr w:rsidR="003A796D" w14:paraId="37B5BAB2"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63C58E"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Business Day</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19EE4A1" w14:textId="77777777" w:rsidR="003A796D" w:rsidRDefault="0009030B">
            <w:pPr>
              <w:spacing w:before="20" w:after="20"/>
            </w:pPr>
            <w:r>
              <w:rPr>
                <w:rFonts w:ascii="Arial" w:hAnsi="Arial" w:cs="Arial"/>
                <w:color w:val="000000"/>
                <w:sz w:val="22"/>
                <w:szCs w:val="22"/>
              </w:rPr>
              <w:t xml:space="preserve">Means the same as </w:t>
            </w:r>
            <w:r>
              <w:rPr>
                <w:rFonts w:ascii="Arial" w:hAnsi="Arial" w:cs="Arial"/>
                <w:b/>
                <w:bCs/>
                <w:color w:val="000000"/>
                <w:sz w:val="22"/>
                <w:szCs w:val="22"/>
              </w:rPr>
              <w:t>Day</w:t>
            </w:r>
            <w:r>
              <w:rPr>
                <w:rFonts w:ascii="Arial" w:hAnsi="Arial" w:cs="Arial"/>
                <w:color w:val="000000"/>
                <w:sz w:val="22"/>
                <w:szCs w:val="22"/>
              </w:rPr>
              <w:t>.</w:t>
            </w:r>
          </w:p>
        </w:tc>
      </w:tr>
      <w:tr w:rsidR="003A796D" w14:paraId="150DCE1E"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C82012"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Calendar Day</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583317A"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Means any day of the week, including weekends, and including Public Holidays.</w:t>
            </w:r>
          </w:p>
        </w:tc>
      </w:tr>
      <w:tr w:rsidR="003A796D" w14:paraId="7E9FC5FA"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A92299"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Carriageway</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A12F48" w14:textId="77777777" w:rsidR="003A796D" w:rsidRDefault="0009030B">
            <w:pPr>
              <w:spacing w:before="20" w:after="20"/>
              <w:rPr>
                <w:rFonts w:ascii="Arial" w:hAnsi="Arial" w:cs="Arial"/>
                <w:sz w:val="22"/>
                <w:szCs w:val="22"/>
              </w:rPr>
            </w:pPr>
            <w:r>
              <w:rPr>
                <w:rFonts w:ascii="Arial" w:hAnsi="Arial" w:cs="Arial"/>
                <w:sz w:val="22"/>
                <w:szCs w:val="22"/>
              </w:rPr>
              <w:t>That portion of a road for the use of vehicles, that is between kerbs or barriers where these are provided, including shoulders and auxiliary lanes.</w:t>
            </w:r>
          </w:p>
        </w:tc>
      </w:tr>
      <w:tr w:rsidR="003A796D" w14:paraId="6057F8E5"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7B0C84"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lastRenderedPageBreak/>
              <w:t>Catch Drain</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59C182A" w14:textId="77777777" w:rsidR="003A796D" w:rsidRDefault="0009030B">
            <w:pPr>
              <w:spacing w:before="20" w:after="20"/>
              <w:rPr>
                <w:rFonts w:ascii="Arial" w:hAnsi="Arial" w:cs="Arial"/>
                <w:sz w:val="22"/>
                <w:szCs w:val="22"/>
              </w:rPr>
            </w:pPr>
            <w:r>
              <w:rPr>
                <w:rFonts w:ascii="Arial" w:hAnsi="Arial" w:cs="Arial"/>
                <w:sz w:val="22"/>
                <w:szCs w:val="22"/>
              </w:rPr>
              <w:t xml:space="preserve">A surface channel </w:t>
            </w:r>
            <w:r>
              <w:rPr>
                <w:rFonts w:ascii="Arial" w:hAnsi="Arial" w:cs="Arial"/>
                <w:sz w:val="22"/>
                <w:szCs w:val="22"/>
              </w:rPr>
              <w:t>constructed along the high side of a road or embankment, outside the batter, to intercept the water.</w:t>
            </w:r>
          </w:p>
        </w:tc>
      </w:tr>
      <w:tr w:rsidR="003A796D" w14:paraId="0BD35051" w14:textId="77777777">
        <w:tblPrEx>
          <w:tblCellMar>
            <w:top w:w="0" w:type="dxa"/>
            <w:bottom w:w="0" w:type="dxa"/>
          </w:tblCellMar>
        </w:tblPrEx>
        <w:trPr>
          <w:trHeight w:val="235"/>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F449C7" w14:textId="77777777" w:rsidR="003A796D" w:rsidRDefault="0009030B">
            <w:pPr>
              <w:spacing w:before="20" w:after="20"/>
              <w:rPr>
                <w:rFonts w:ascii="Arial" w:hAnsi="Arial" w:cs="Arial"/>
                <w:b/>
                <w:sz w:val="22"/>
                <w:szCs w:val="22"/>
              </w:rPr>
            </w:pPr>
            <w:r>
              <w:rPr>
                <w:rFonts w:ascii="Arial" w:hAnsi="Arial" w:cs="Arial"/>
                <w:b/>
                <w:sz w:val="22"/>
                <w:szCs w:val="22"/>
              </w:rPr>
              <w:t>CLC</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BF0FF1" w14:textId="77777777" w:rsidR="003A796D" w:rsidRDefault="0009030B">
            <w:pPr>
              <w:spacing w:before="20" w:after="20"/>
              <w:rPr>
                <w:rFonts w:ascii="Arial" w:hAnsi="Arial" w:cs="Arial"/>
                <w:sz w:val="22"/>
                <w:szCs w:val="22"/>
              </w:rPr>
            </w:pPr>
            <w:r>
              <w:rPr>
                <w:rFonts w:ascii="Arial" w:hAnsi="Arial" w:cs="Arial"/>
                <w:sz w:val="22"/>
                <w:szCs w:val="22"/>
              </w:rPr>
              <w:t>Central Land Council.</w:t>
            </w:r>
          </w:p>
        </w:tc>
      </w:tr>
      <w:tr w:rsidR="003A796D" w14:paraId="211B68FE" w14:textId="77777777">
        <w:tblPrEx>
          <w:tblCellMar>
            <w:top w:w="0" w:type="dxa"/>
            <w:bottom w:w="0" w:type="dxa"/>
          </w:tblCellMar>
        </w:tblPrEx>
        <w:trPr>
          <w:trHeight w:val="283"/>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BCFD01" w14:textId="77777777" w:rsidR="003A796D" w:rsidRDefault="0009030B">
            <w:pPr>
              <w:spacing w:before="20" w:after="20"/>
              <w:rPr>
                <w:rFonts w:ascii="Arial" w:hAnsi="Arial" w:cs="Arial"/>
                <w:b/>
                <w:sz w:val="22"/>
                <w:szCs w:val="22"/>
              </w:rPr>
            </w:pPr>
            <w:r>
              <w:rPr>
                <w:rFonts w:ascii="Arial" w:hAnsi="Arial" w:cs="Arial"/>
                <w:b/>
                <w:sz w:val="22"/>
                <w:szCs w:val="22"/>
              </w:rPr>
              <w:t>CSR</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42F771" w14:textId="77777777" w:rsidR="003A796D" w:rsidRDefault="0009030B">
            <w:pPr>
              <w:spacing w:before="20" w:after="20"/>
              <w:rPr>
                <w:rFonts w:ascii="Arial" w:hAnsi="Arial" w:cs="Arial"/>
                <w:sz w:val="22"/>
                <w:szCs w:val="22"/>
              </w:rPr>
            </w:pPr>
            <w:r>
              <w:rPr>
                <w:rFonts w:ascii="Arial" w:hAnsi="Arial" w:cs="Arial"/>
                <w:sz w:val="22"/>
                <w:szCs w:val="22"/>
              </w:rPr>
              <w:t>Contractor Service Request.</w:t>
            </w:r>
          </w:p>
        </w:tc>
      </w:tr>
      <w:tr w:rsidR="003A796D" w14:paraId="3FA87643"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97A1EE"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Day</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B2BF024"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 xml:space="preserve">Means working day, Monday to Friday, excluding Northern Territory wide Public </w:t>
            </w:r>
            <w:r>
              <w:rPr>
                <w:rFonts w:ascii="Arial" w:hAnsi="Arial" w:cs="Arial"/>
                <w:color w:val="000000"/>
                <w:sz w:val="22"/>
                <w:szCs w:val="22"/>
              </w:rPr>
              <w:t>Holidays, and excluding weekends.</w:t>
            </w:r>
          </w:p>
        </w:tc>
      </w:tr>
      <w:tr w:rsidR="003A796D" w14:paraId="5E06B20F" w14:textId="77777777">
        <w:tblPrEx>
          <w:tblCellMar>
            <w:top w:w="0" w:type="dxa"/>
            <w:bottom w:w="0" w:type="dxa"/>
          </w:tblCellMar>
        </w:tblPrEx>
        <w:trPr>
          <w:trHeight w:val="269"/>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CDB25F"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DIPL (The Council)</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A40ABAC"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The Council of Infrastructure, Planning and Logistics.</w:t>
            </w:r>
          </w:p>
        </w:tc>
      </w:tr>
      <w:tr w:rsidR="003A796D" w14:paraId="3F6D5C55" w14:textId="77777777">
        <w:tblPrEx>
          <w:tblCellMar>
            <w:top w:w="0" w:type="dxa"/>
            <w:bottom w:w="0" w:type="dxa"/>
          </w:tblCellMar>
        </w:tblPrEx>
        <w:trPr>
          <w:trHeight w:val="333"/>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E9DBB7" w14:textId="77777777" w:rsidR="003A796D" w:rsidRDefault="0009030B">
            <w:pPr>
              <w:spacing w:before="20" w:after="20"/>
              <w:rPr>
                <w:rFonts w:ascii="Arial" w:hAnsi="Arial" w:cs="Arial"/>
                <w:b/>
                <w:sz w:val="22"/>
                <w:szCs w:val="22"/>
              </w:rPr>
            </w:pPr>
            <w:r>
              <w:rPr>
                <w:rFonts w:ascii="Arial" w:hAnsi="Arial" w:cs="Arial"/>
                <w:b/>
                <w:sz w:val="22"/>
                <w:szCs w:val="22"/>
              </w:rPr>
              <w:t>DEPWS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9ED565" w14:textId="77777777" w:rsidR="003A796D" w:rsidRDefault="0009030B">
            <w:pPr>
              <w:spacing w:before="20" w:after="20"/>
              <w:rPr>
                <w:rFonts w:ascii="Arial" w:hAnsi="Arial" w:cs="Arial"/>
                <w:sz w:val="22"/>
                <w:szCs w:val="22"/>
              </w:rPr>
            </w:pPr>
            <w:r>
              <w:rPr>
                <w:rFonts w:ascii="Arial" w:hAnsi="Arial" w:cs="Arial"/>
                <w:sz w:val="22"/>
                <w:szCs w:val="22"/>
              </w:rPr>
              <w:t>Council of Environment, Parks and Water Security (formerly Council of Environment and Natural Resources (DENR)).</w:t>
            </w:r>
          </w:p>
        </w:tc>
      </w:tr>
      <w:tr w:rsidR="003A796D" w14:paraId="46B54C03" w14:textId="77777777">
        <w:tblPrEx>
          <w:tblCellMar>
            <w:top w:w="0" w:type="dxa"/>
            <w:bottom w:w="0" w:type="dxa"/>
          </w:tblCellMar>
        </w:tblPrEx>
        <w:trPr>
          <w:trHeight w:val="9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7BFE25" w14:textId="77777777" w:rsidR="003A796D" w:rsidRDefault="0009030B">
            <w:pPr>
              <w:spacing w:before="20" w:after="20"/>
            </w:pPr>
            <w:r>
              <w:rPr>
                <w:rFonts w:ascii="Arial" w:hAnsi="Arial" w:cs="Arial"/>
                <w:b/>
                <w:bCs/>
                <w:color w:val="000000"/>
                <w:sz w:val="22"/>
                <w:szCs w:val="22"/>
              </w:rPr>
              <w:t xml:space="preserve">Dry Density Ratio </w:t>
            </w:r>
            <w:r>
              <w:rPr>
                <w:rFonts w:ascii="Arial" w:hAnsi="Arial" w:cs="Arial"/>
                <w:b/>
                <w:sz w:val="22"/>
                <w:szCs w:val="22"/>
              </w:rPr>
              <w:t>(DDR)</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D1C667"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The percentage ratio of the field dry density of a material to the modified maximum dry density of that material. This property is also termed Relative Compaction.</w:t>
            </w:r>
          </w:p>
        </w:tc>
      </w:tr>
      <w:tr w:rsidR="003A796D" w14:paraId="7FDBA80D" w14:textId="77777777">
        <w:tblPrEx>
          <w:tblCellMar>
            <w:top w:w="0" w:type="dxa"/>
            <w:bottom w:w="0" w:type="dxa"/>
          </w:tblCellMar>
        </w:tblPrEx>
        <w:trPr>
          <w:trHeight w:val="167"/>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31ECD4" w14:textId="77777777" w:rsidR="003A796D" w:rsidRDefault="0009030B">
            <w:pPr>
              <w:spacing w:before="20" w:after="20"/>
              <w:rPr>
                <w:rFonts w:ascii="Arial" w:hAnsi="Arial" w:cs="Arial"/>
                <w:b/>
                <w:sz w:val="22"/>
                <w:szCs w:val="22"/>
              </w:rPr>
            </w:pPr>
            <w:r>
              <w:rPr>
                <w:rFonts w:ascii="Arial" w:hAnsi="Arial" w:cs="Arial"/>
                <w:b/>
                <w:sz w:val="22"/>
                <w:szCs w:val="22"/>
              </w:rPr>
              <w:t>EMP</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573D68" w14:textId="77777777" w:rsidR="003A796D" w:rsidRDefault="0009030B">
            <w:pPr>
              <w:spacing w:before="20" w:after="20"/>
              <w:rPr>
                <w:rFonts w:ascii="Arial" w:hAnsi="Arial" w:cs="Arial"/>
                <w:sz w:val="22"/>
                <w:szCs w:val="22"/>
              </w:rPr>
            </w:pPr>
            <w:r>
              <w:rPr>
                <w:rFonts w:ascii="Arial" w:hAnsi="Arial" w:cs="Arial"/>
                <w:sz w:val="22"/>
                <w:szCs w:val="22"/>
              </w:rPr>
              <w:t>Environmental Management Plan.</w:t>
            </w:r>
          </w:p>
        </w:tc>
      </w:tr>
      <w:tr w:rsidR="003A796D" w14:paraId="3972423D" w14:textId="77777777">
        <w:tblPrEx>
          <w:tblCellMar>
            <w:top w:w="0" w:type="dxa"/>
            <w:bottom w:w="0" w:type="dxa"/>
          </w:tblCellMar>
        </w:tblPrEx>
        <w:trPr>
          <w:trHeight w:val="73"/>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CB02DE" w14:textId="77777777" w:rsidR="003A796D" w:rsidRDefault="0009030B">
            <w:pPr>
              <w:spacing w:before="20" w:after="20"/>
              <w:rPr>
                <w:rFonts w:ascii="Arial" w:hAnsi="Arial" w:cs="Arial"/>
                <w:b/>
                <w:sz w:val="22"/>
                <w:szCs w:val="22"/>
              </w:rPr>
            </w:pPr>
            <w:r>
              <w:rPr>
                <w:rFonts w:ascii="Arial" w:hAnsi="Arial" w:cs="Arial"/>
                <w:b/>
                <w:sz w:val="22"/>
                <w:szCs w:val="22"/>
              </w:rPr>
              <w:t>EPA</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39DA24" w14:textId="77777777" w:rsidR="003A796D" w:rsidRDefault="0009030B">
            <w:pPr>
              <w:spacing w:before="20" w:after="20"/>
              <w:rPr>
                <w:rFonts w:ascii="Arial" w:hAnsi="Arial" w:cs="Arial"/>
                <w:sz w:val="22"/>
                <w:szCs w:val="22"/>
              </w:rPr>
            </w:pPr>
            <w:r>
              <w:rPr>
                <w:rFonts w:ascii="Arial" w:hAnsi="Arial" w:cs="Arial"/>
                <w:sz w:val="22"/>
                <w:szCs w:val="22"/>
              </w:rPr>
              <w:t>Environmental Protection Authority.</w:t>
            </w:r>
          </w:p>
        </w:tc>
      </w:tr>
      <w:tr w:rsidR="003A796D" w14:paraId="6C9ADA04" w14:textId="77777777">
        <w:tblPrEx>
          <w:tblCellMar>
            <w:top w:w="0" w:type="dxa"/>
            <w:bottom w:w="0" w:type="dxa"/>
          </w:tblCellMar>
        </w:tblPrEx>
        <w:trPr>
          <w:trHeight w:val="107"/>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63E99C"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Excess Haulage</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7060280" w14:textId="77777777" w:rsidR="003A796D" w:rsidRDefault="0009030B">
            <w:pPr>
              <w:spacing w:before="20" w:after="20"/>
              <w:rPr>
                <w:rFonts w:ascii="Arial" w:hAnsi="Arial" w:cs="Arial"/>
                <w:sz w:val="22"/>
                <w:szCs w:val="22"/>
              </w:rPr>
            </w:pPr>
            <w:r>
              <w:rPr>
                <w:rFonts w:ascii="Arial" w:hAnsi="Arial" w:cs="Arial"/>
                <w:sz w:val="22"/>
                <w:szCs w:val="22"/>
              </w:rPr>
              <w:t xml:space="preserve">Haulage for the distance </w:t>
            </w:r>
            <w:proofErr w:type="gramStart"/>
            <w:r>
              <w:rPr>
                <w:rFonts w:ascii="Arial" w:hAnsi="Arial" w:cs="Arial"/>
                <w:sz w:val="22"/>
                <w:szCs w:val="22"/>
              </w:rPr>
              <w:t>in excess of</w:t>
            </w:r>
            <w:proofErr w:type="gramEnd"/>
            <w:r>
              <w:rPr>
                <w:rFonts w:ascii="Arial" w:hAnsi="Arial" w:cs="Arial"/>
                <w:sz w:val="22"/>
                <w:szCs w:val="22"/>
              </w:rPr>
              <w:t xml:space="preserve"> 15 km one way.</w:t>
            </w:r>
          </w:p>
        </w:tc>
      </w:tr>
      <w:tr w:rsidR="003A796D" w14:paraId="30F4BF1E"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AAAC6A"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Extraction Area</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DA513C9"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An excavation outside the formation limits for obtaining fill, gravel, rock and rubble. Also known as Borrow Pit.</w:t>
            </w:r>
          </w:p>
        </w:tc>
      </w:tr>
      <w:tr w:rsidR="003A796D" w14:paraId="4AE8924A"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54A51C" w14:textId="77777777" w:rsidR="003A796D" w:rsidRDefault="0009030B">
            <w:pPr>
              <w:spacing w:before="20" w:after="20"/>
              <w:rPr>
                <w:rFonts w:ascii="Arial" w:hAnsi="Arial" w:cs="Arial"/>
                <w:b/>
                <w:sz w:val="22"/>
                <w:szCs w:val="22"/>
              </w:rPr>
            </w:pPr>
            <w:r>
              <w:rPr>
                <w:rFonts w:ascii="Arial" w:hAnsi="Arial" w:cs="Arial"/>
                <w:b/>
                <w:sz w:val="22"/>
                <w:szCs w:val="22"/>
              </w:rPr>
              <w:t>FCR</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24EFA64" w14:textId="77777777" w:rsidR="003A796D" w:rsidRDefault="0009030B">
            <w:pPr>
              <w:spacing w:before="20" w:after="20"/>
              <w:rPr>
                <w:rFonts w:ascii="Arial" w:hAnsi="Arial" w:cs="Arial"/>
                <w:sz w:val="22"/>
                <w:szCs w:val="22"/>
              </w:rPr>
            </w:pPr>
            <w:r>
              <w:rPr>
                <w:rFonts w:ascii="Arial" w:hAnsi="Arial" w:cs="Arial"/>
                <w:sz w:val="22"/>
                <w:szCs w:val="22"/>
              </w:rPr>
              <w:t>Fine crushed rock.</w:t>
            </w:r>
          </w:p>
        </w:tc>
      </w:tr>
      <w:tr w:rsidR="003A796D" w14:paraId="6C7FA13B"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40F10E" w14:textId="77777777" w:rsidR="003A796D" w:rsidRDefault="0009030B">
            <w:pPr>
              <w:spacing w:before="20" w:after="20"/>
              <w:rPr>
                <w:rFonts w:ascii="Arial" w:hAnsi="Arial" w:cs="Arial"/>
                <w:b/>
                <w:sz w:val="22"/>
                <w:szCs w:val="22"/>
              </w:rPr>
            </w:pPr>
            <w:r>
              <w:rPr>
                <w:rFonts w:ascii="Arial" w:hAnsi="Arial" w:cs="Arial"/>
                <w:b/>
                <w:sz w:val="22"/>
                <w:szCs w:val="22"/>
              </w:rPr>
              <w:t>Formation Width</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16C8D8F" w14:textId="77777777" w:rsidR="003A796D" w:rsidRDefault="0009030B">
            <w:pPr>
              <w:spacing w:before="20" w:after="20"/>
            </w:pPr>
            <w:r>
              <w:rPr>
                <w:rFonts w:ascii="Arial" w:hAnsi="Arial" w:cs="Arial"/>
                <w:sz w:val="22"/>
                <w:szCs w:val="22"/>
              </w:rPr>
              <w:t xml:space="preserve">The width of </w:t>
            </w:r>
            <w:r>
              <w:rPr>
                <w:rFonts w:ascii="Arial" w:hAnsi="Arial" w:cs="Arial"/>
                <w:sz w:val="22"/>
                <w:szCs w:val="22"/>
              </w:rPr>
              <w:t>cut or fill, including table drains, out to the points of any batters.</w:t>
            </w:r>
          </w:p>
        </w:tc>
      </w:tr>
      <w:tr w:rsidR="003A796D" w14:paraId="43DD174A"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593F0E"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High Risk Construction Work</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D4E835" w14:textId="77777777" w:rsidR="003A796D" w:rsidRDefault="0009030B">
            <w:pPr>
              <w:spacing w:before="20" w:after="20"/>
            </w:pPr>
            <w:r>
              <w:rPr>
                <w:rFonts w:ascii="Arial" w:hAnsi="Arial" w:cs="Arial"/>
                <w:sz w:val="22"/>
                <w:szCs w:val="22"/>
              </w:rPr>
              <w:t xml:space="preserve">Has the meaning given to it in the </w:t>
            </w:r>
            <w:r>
              <w:rPr>
                <w:rFonts w:ascii="Arial" w:hAnsi="Arial" w:cs="Arial"/>
                <w:i/>
                <w:sz w:val="22"/>
                <w:szCs w:val="22"/>
              </w:rPr>
              <w:t>Work Health and Safety (National Uniform Legislation) Act 2011</w:t>
            </w:r>
            <w:r>
              <w:rPr>
                <w:rFonts w:ascii="Arial" w:hAnsi="Arial" w:cs="Arial"/>
                <w:sz w:val="22"/>
                <w:szCs w:val="22"/>
              </w:rPr>
              <w:t xml:space="preserve"> and Regulations 2011</w:t>
            </w:r>
          </w:p>
        </w:tc>
      </w:tr>
      <w:tr w:rsidR="003A796D" w14:paraId="75E2E66C"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D34A27"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Hold Point</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D06C99"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 xml:space="preserve">Obtain the Principal’s written approval for that </w:t>
            </w:r>
            <w:proofErr w:type="gramStart"/>
            <w:r>
              <w:rPr>
                <w:rFonts w:ascii="Arial" w:hAnsi="Arial" w:cs="Arial"/>
                <w:color w:val="000000"/>
                <w:sz w:val="22"/>
                <w:szCs w:val="22"/>
              </w:rPr>
              <w:t>particular part</w:t>
            </w:r>
            <w:proofErr w:type="gramEnd"/>
            <w:r>
              <w:rPr>
                <w:rFonts w:ascii="Arial" w:hAnsi="Arial" w:cs="Arial"/>
                <w:color w:val="000000"/>
                <w:sz w:val="22"/>
                <w:szCs w:val="22"/>
              </w:rPr>
              <w:t xml:space="preserve"> of the works.</w:t>
            </w:r>
          </w:p>
        </w:tc>
      </w:tr>
      <w:tr w:rsidR="003A796D" w14:paraId="63F24E1C" w14:textId="77777777">
        <w:tblPrEx>
          <w:tblCellMar>
            <w:top w:w="0" w:type="dxa"/>
            <w:bottom w:w="0" w:type="dxa"/>
          </w:tblCellMar>
        </w:tblPrEx>
        <w:trPr>
          <w:trHeight w:val="428"/>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AEA9F5" w14:textId="77777777" w:rsidR="003A796D" w:rsidRDefault="0009030B">
            <w:pPr>
              <w:spacing w:before="20" w:after="20"/>
              <w:rPr>
                <w:rFonts w:ascii="Arial" w:hAnsi="Arial" w:cs="Arial"/>
                <w:b/>
                <w:sz w:val="22"/>
                <w:szCs w:val="22"/>
              </w:rPr>
            </w:pPr>
            <w:r>
              <w:rPr>
                <w:rFonts w:ascii="Arial" w:hAnsi="Arial" w:cs="Arial"/>
                <w:b/>
                <w:sz w:val="22"/>
                <w:szCs w:val="22"/>
              </w:rPr>
              <w:t>IRI</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3BAE50E" w14:textId="77777777" w:rsidR="003A796D" w:rsidRDefault="0009030B">
            <w:pPr>
              <w:spacing w:before="20" w:after="20"/>
              <w:rPr>
                <w:rFonts w:ascii="Arial" w:hAnsi="Arial" w:cs="Arial"/>
                <w:sz w:val="22"/>
                <w:szCs w:val="22"/>
              </w:rPr>
            </w:pPr>
            <w:r>
              <w:rPr>
                <w:rFonts w:ascii="Arial" w:hAnsi="Arial" w:cs="Arial"/>
                <w:sz w:val="22"/>
                <w:szCs w:val="22"/>
              </w:rPr>
              <w:t>International Roughness Index, stated as a numerical value.</w:t>
            </w:r>
          </w:p>
        </w:tc>
      </w:tr>
      <w:tr w:rsidR="003A796D" w14:paraId="4BB14D2B" w14:textId="77777777">
        <w:tblPrEx>
          <w:tblCellMar>
            <w:top w:w="0" w:type="dxa"/>
            <w:bottom w:w="0" w:type="dxa"/>
          </w:tblCellMar>
        </w:tblPrEx>
        <w:trPr>
          <w:trHeight w:val="69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AB641B" w14:textId="77777777" w:rsidR="003A796D" w:rsidRDefault="0009030B">
            <w:pPr>
              <w:spacing w:before="20" w:after="20"/>
              <w:rPr>
                <w:rFonts w:ascii="Arial" w:hAnsi="Arial" w:cs="Arial"/>
                <w:b/>
                <w:sz w:val="22"/>
                <w:szCs w:val="22"/>
              </w:rPr>
            </w:pPr>
            <w:r>
              <w:rPr>
                <w:rFonts w:ascii="Arial" w:hAnsi="Arial" w:cs="Arial"/>
                <w:b/>
                <w:sz w:val="22"/>
                <w:szCs w:val="22"/>
              </w:rPr>
              <w:t>KPIs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72C5B25" w14:textId="77777777" w:rsidR="003A796D" w:rsidRDefault="0009030B">
            <w:pPr>
              <w:spacing w:before="20" w:after="20"/>
            </w:pPr>
            <w:r>
              <w:rPr>
                <w:rFonts w:ascii="Arial" w:hAnsi="Arial" w:cs="Arial"/>
                <w:sz w:val="22"/>
                <w:szCs w:val="22"/>
              </w:rPr>
              <w:t>Key Performance Indicators. M</w:t>
            </w:r>
            <w:r>
              <w:rPr>
                <w:rStyle w:val="hgkelc"/>
                <w:rFonts w:ascii="Arial" w:hAnsi="Arial" w:cs="Arial"/>
                <w:color w:val="222222"/>
                <w:sz w:val="22"/>
                <w:szCs w:val="22"/>
              </w:rPr>
              <w:t xml:space="preserve">easurable values that demonstrate how effectively the Contractor is achieving contract </w:t>
            </w:r>
            <w:r>
              <w:rPr>
                <w:rStyle w:val="hgkelc"/>
                <w:rFonts w:ascii="Arial" w:hAnsi="Arial" w:cs="Arial"/>
                <w:color w:val="222222"/>
                <w:sz w:val="22"/>
                <w:szCs w:val="22"/>
              </w:rPr>
              <w:t>objectives.</w:t>
            </w:r>
          </w:p>
        </w:tc>
      </w:tr>
      <w:tr w:rsidR="003A796D" w14:paraId="7139373C" w14:textId="77777777">
        <w:tblPrEx>
          <w:tblCellMar>
            <w:top w:w="0" w:type="dxa"/>
            <w:bottom w:w="0" w:type="dxa"/>
          </w:tblCellMar>
        </w:tblPrEx>
        <w:trPr>
          <w:trHeight w:val="464"/>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EA4355"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Material Extraction Areas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26167B" w14:textId="77777777" w:rsidR="003A796D" w:rsidRDefault="0009030B">
            <w:pPr>
              <w:spacing w:before="20" w:after="20"/>
            </w:pPr>
            <w:r>
              <w:rPr>
                <w:rFonts w:ascii="Arial" w:hAnsi="Arial" w:cs="Arial"/>
                <w:sz w:val="22"/>
                <w:szCs w:val="22"/>
              </w:rPr>
              <w:t xml:space="preserve">An excavation outside the formation limits for obtaining fill, gravel, rock, rubble and other materials </w:t>
            </w:r>
            <w:r>
              <w:rPr>
                <w:rFonts w:ascii="Arial" w:hAnsi="Arial" w:cs="Arial"/>
                <w:color w:val="000000"/>
                <w:sz w:val="22"/>
                <w:szCs w:val="22"/>
              </w:rPr>
              <w:t>(formerly known as Borrow Pits).</w:t>
            </w:r>
          </w:p>
        </w:tc>
      </w:tr>
      <w:tr w:rsidR="003A796D" w14:paraId="130C2299" w14:textId="77777777">
        <w:tblPrEx>
          <w:tblCellMar>
            <w:top w:w="0" w:type="dxa"/>
            <w:bottom w:w="0" w:type="dxa"/>
          </w:tblCellMar>
        </w:tblPrEx>
        <w:trPr>
          <w:trHeight w:val="317"/>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08EEBC"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 xml:space="preserve">Max. </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0BB788A" w14:textId="77777777" w:rsidR="003A796D" w:rsidRDefault="0009030B">
            <w:pPr>
              <w:spacing w:before="20" w:after="20"/>
              <w:rPr>
                <w:rFonts w:ascii="Arial" w:hAnsi="Arial" w:cs="Arial"/>
                <w:sz w:val="22"/>
                <w:szCs w:val="22"/>
              </w:rPr>
            </w:pPr>
            <w:r>
              <w:rPr>
                <w:rFonts w:ascii="Arial" w:hAnsi="Arial" w:cs="Arial"/>
                <w:sz w:val="22"/>
                <w:szCs w:val="22"/>
              </w:rPr>
              <w:t>Maximum.</w:t>
            </w:r>
          </w:p>
        </w:tc>
      </w:tr>
      <w:tr w:rsidR="003A796D" w14:paraId="280E5A90" w14:textId="77777777">
        <w:tblPrEx>
          <w:tblCellMar>
            <w:top w:w="0" w:type="dxa"/>
            <w:bottom w:w="0" w:type="dxa"/>
          </w:tblCellMar>
        </w:tblPrEx>
        <w:trPr>
          <w:trHeight w:val="265"/>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98009A"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 xml:space="preserve">Min. </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5BF68E" w14:textId="77777777" w:rsidR="003A796D" w:rsidRDefault="0009030B">
            <w:pPr>
              <w:spacing w:before="20" w:after="20"/>
              <w:rPr>
                <w:rFonts w:ascii="Arial" w:hAnsi="Arial" w:cs="Arial"/>
                <w:sz w:val="22"/>
                <w:szCs w:val="22"/>
              </w:rPr>
            </w:pPr>
            <w:r>
              <w:rPr>
                <w:rFonts w:ascii="Arial" w:hAnsi="Arial" w:cs="Arial"/>
                <w:sz w:val="22"/>
                <w:szCs w:val="22"/>
              </w:rPr>
              <w:t>Minimum.</w:t>
            </w:r>
          </w:p>
        </w:tc>
      </w:tr>
      <w:tr w:rsidR="003A796D" w14:paraId="3E2FBCF8" w14:textId="77777777">
        <w:tblPrEx>
          <w:tblCellMar>
            <w:top w:w="0" w:type="dxa"/>
            <w:bottom w:w="0" w:type="dxa"/>
          </w:tblCellMar>
        </w:tblPrEx>
        <w:trPr>
          <w:trHeight w:val="269"/>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B509E6" w14:textId="77777777" w:rsidR="003A796D" w:rsidRDefault="0009030B">
            <w:pPr>
              <w:spacing w:before="20" w:after="20"/>
              <w:rPr>
                <w:rFonts w:ascii="Arial" w:hAnsi="Arial" w:cs="Arial"/>
                <w:b/>
                <w:sz w:val="22"/>
                <w:szCs w:val="22"/>
              </w:rPr>
            </w:pPr>
            <w:r>
              <w:rPr>
                <w:rFonts w:ascii="Arial" w:hAnsi="Arial" w:cs="Arial"/>
                <w:b/>
                <w:sz w:val="22"/>
                <w:szCs w:val="22"/>
              </w:rPr>
              <w:t>MMDD</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1499040" w14:textId="77777777" w:rsidR="003A796D" w:rsidRDefault="0009030B">
            <w:pPr>
              <w:spacing w:before="20" w:after="20"/>
              <w:rPr>
                <w:rFonts w:ascii="Arial" w:hAnsi="Arial" w:cs="Arial"/>
                <w:sz w:val="22"/>
                <w:szCs w:val="22"/>
              </w:rPr>
            </w:pPr>
            <w:r>
              <w:rPr>
                <w:rFonts w:ascii="Arial" w:hAnsi="Arial" w:cs="Arial"/>
                <w:sz w:val="22"/>
                <w:szCs w:val="22"/>
              </w:rPr>
              <w:t>Maximum Modified Dry Density.</w:t>
            </w:r>
          </w:p>
        </w:tc>
      </w:tr>
      <w:tr w:rsidR="003A796D" w14:paraId="6085BDE5" w14:textId="77777777">
        <w:tblPrEx>
          <w:tblCellMar>
            <w:top w:w="0" w:type="dxa"/>
            <w:bottom w:w="0" w:type="dxa"/>
          </w:tblCellMar>
        </w:tblPrEx>
        <w:trPr>
          <w:trHeight w:val="9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714824"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Modification</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CE962F2" w14:textId="77777777" w:rsidR="003A796D" w:rsidRDefault="0009030B">
            <w:pPr>
              <w:spacing w:before="20" w:after="20"/>
            </w:pPr>
            <w:r>
              <w:rPr>
                <w:rFonts w:ascii="Arial" w:hAnsi="Arial" w:cs="Arial"/>
                <w:color w:val="000000"/>
                <w:sz w:val="22"/>
                <w:szCs w:val="22"/>
              </w:rPr>
              <w:t>A lighter form of stabilisation that treats an unbound material with small quantities of binder or granular material, to improve its unbound properties.</w:t>
            </w:r>
          </w:p>
        </w:tc>
      </w:tr>
      <w:tr w:rsidR="003A796D" w14:paraId="3EDD4AFF" w14:textId="77777777">
        <w:tblPrEx>
          <w:tblCellMar>
            <w:top w:w="0" w:type="dxa"/>
            <w:bottom w:w="0" w:type="dxa"/>
          </w:tblCellMar>
        </w:tblPrEx>
        <w:trPr>
          <w:trHeight w:val="117"/>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D2EE2F" w14:textId="77777777" w:rsidR="003A796D" w:rsidRDefault="0009030B">
            <w:pPr>
              <w:spacing w:before="20" w:after="20"/>
              <w:rPr>
                <w:rFonts w:ascii="Arial" w:hAnsi="Arial" w:cs="Arial"/>
                <w:b/>
                <w:sz w:val="22"/>
                <w:szCs w:val="22"/>
              </w:rPr>
            </w:pPr>
            <w:r>
              <w:rPr>
                <w:rFonts w:ascii="Arial" w:hAnsi="Arial" w:cs="Arial"/>
                <w:b/>
                <w:sz w:val="22"/>
                <w:szCs w:val="22"/>
              </w:rPr>
              <w:t>NATA</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8083B72" w14:textId="77777777" w:rsidR="003A796D" w:rsidRDefault="0009030B">
            <w:pPr>
              <w:spacing w:before="20" w:after="20"/>
            </w:pPr>
            <w:r>
              <w:rPr>
                <w:rFonts w:ascii="Arial" w:hAnsi="Arial" w:cs="Arial"/>
                <w:sz w:val="22"/>
                <w:szCs w:val="22"/>
              </w:rPr>
              <w:t>National Association of Testing Authorities.</w:t>
            </w:r>
          </w:p>
        </w:tc>
      </w:tr>
      <w:tr w:rsidR="003A796D" w14:paraId="6E1956C2" w14:textId="77777777">
        <w:tblPrEx>
          <w:tblCellMar>
            <w:top w:w="0" w:type="dxa"/>
            <w:bottom w:w="0" w:type="dxa"/>
          </w:tblCellMar>
        </w:tblPrEx>
        <w:trPr>
          <w:trHeight w:val="165"/>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92F686" w14:textId="77777777" w:rsidR="003A796D" w:rsidRDefault="0009030B">
            <w:pPr>
              <w:spacing w:before="20" w:after="20"/>
            </w:pPr>
            <w:r>
              <w:rPr>
                <w:rFonts w:ascii="Arial" w:hAnsi="Arial" w:cs="Arial"/>
                <w:b/>
                <w:sz w:val="22"/>
                <w:szCs w:val="22"/>
              </w:rPr>
              <w:t>NLC</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083D03" w14:textId="77777777" w:rsidR="003A796D" w:rsidRDefault="0009030B">
            <w:pPr>
              <w:spacing w:before="20" w:after="20"/>
              <w:rPr>
                <w:rFonts w:ascii="Arial" w:hAnsi="Arial" w:cs="Arial"/>
                <w:sz w:val="22"/>
                <w:szCs w:val="22"/>
              </w:rPr>
            </w:pPr>
            <w:r>
              <w:rPr>
                <w:rFonts w:ascii="Arial" w:hAnsi="Arial" w:cs="Arial"/>
                <w:sz w:val="22"/>
                <w:szCs w:val="22"/>
              </w:rPr>
              <w:t>Northern Land Council.</w:t>
            </w:r>
          </w:p>
        </w:tc>
      </w:tr>
      <w:tr w:rsidR="003A796D" w14:paraId="636B7D10" w14:textId="77777777">
        <w:tblPrEx>
          <w:tblCellMar>
            <w:top w:w="0" w:type="dxa"/>
            <w:bottom w:w="0" w:type="dxa"/>
          </w:tblCellMar>
        </w:tblPrEx>
        <w:trPr>
          <w:trHeight w:val="184"/>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2232EF" w14:textId="77777777" w:rsidR="003A796D" w:rsidRDefault="0009030B">
            <w:pPr>
              <w:spacing w:before="20" w:after="20"/>
              <w:rPr>
                <w:rFonts w:ascii="Arial" w:hAnsi="Arial" w:cs="Arial"/>
                <w:b/>
                <w:sz w:val="22"/>
                <w:szCs w:val="22"/>
              </w:rPr>
            </w:pPr>
            <w:r>
              <w:rPr>
                <w:rFonts w:ascii="Arial" w:hAnsi="Arial" w:cs="Arial"/>
                <w:b/>
                <w:sz w:val="22"/>
                <w:szCs w:val="22"/>
              </w:rPr>
              <w:t xml:space="preserve">NTCP / </w:t>
            </w:r>
            <w:r>
              <w:rPr>
                <w:rFonts w:ascii="Arial" w:hAnsi="Arial" w:cs="Arial"/>
                <w:b/>
                <w:sz w:val="22"/>
                <w:szCs w:val="22"/>
              </w:rPr>
              <w:t>NTCOP</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08DF4F" w14:textId="77777777" w:rsidR="003A796D" w:rsidRDefault="0009030B">
            <w:pPr>
              <w:spacing w:before="20" w:after="20"/>
              <w:rPr>
                <w:rFonts w:ascii="Arial" w:hAnsi="Arial" w:cs="Arial"/>
                <w:sz w:val="22"/>
                <w:szCs w:val="22"/>
              </w:rPr>
            </w:pPr>
            <w:r>
              <w:rPr>
                <w:rFonts w:ascii="Arial" w:hAnsi="Arial" w:cs="Arial"/>
                <w:sz w:val="22"/>
                <w:szCs w:val="22"/>
              </w:rPr>
              <w:t>Northern Territory Code of Practice – located in NTMTM.</w:t>
            </w:r>
          </w:p>
        </w:tc>
      </w:tr>
      <w:tr w:rsidR="003A796D" w14:paraId="0091C9E3" w14:textId="77777777">
        <w:tblPrEx>
          <w:tblCellMar>
            <w:top w:w="0" w:type="dxa"/>
            <w:bottom w:w="0" w:type="dxa"/>
          </w:tblCellMar>
        </w:tblPrEx>
        <w:trPr>
          <w:trHeight w:val="9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A9C4D3" w14:textId="77777777" w:rsidR="003A796D" w:rsidRDefault="0009030B">
            <w:pPr>
              <w:spacing w:before="20" w:after="20"/>
              <w:rPr>
                <w:rFonts w:ascii="Arial" w:hAnsi="Arial" w:cs="Arial"/>
                <w:b/>
                <w:sz w:val="22"/>
                <w:szCs w:val="22"/>
              </w:rPr>
            </w:pPr>
            <w:r>
              <w:rPr>
                <w:rFonts w:ascii="Arial" w:hAnsi="Arial" w:cs="Arial"/>
                <w:b/>
                <w:sz w:val="22"/>
                <w:szCs w:val="22"/>
              </w:rPr>
              <w:t>NTMTM</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4F0AFB6" w14:textId="77777777" w:rsidR="003A796D" w:rsidRDefault="0009030B">
            <w:pPr>
              <w:spacing w:before="20" w:after="20"/>
            </w:pPr>
            <w:r>
              <w:rPr>
                <w:rFonts w:ascii="Arial" w:hAnsi="Arial" w:cs="Arial"/>
                <w:sz w:val="22"/>
                <w:szCs w:val="22"/>
              </w:rPr>
              <w:t xml:space="preserve">Northern Territory Materials Testing Manual. Available via </w:t>
            </w:r>
            <w:hyperlink r:id="rId10" w:history="1">
              <w:r>
                <w:rPr>
                  <w:rStyle w:val="Hyperlink"/>
                  <w:rFonts w:ascii="Arial" w:hAnsi="Arial" w:cs="Arial"/>
                  <w:sz w:val="22"/>
                  <w:szCs w:val="22"/>
                </w:rPr>
                <w:t>https://dipl.nt.gov.au/industry/technical-standards-guidelines-and-specifications/materials-testing-manual</w:t>
              </w:r>
            </w:hyperlink>
            <w:r>
              <w:rPr>
                <w:rFonts w:ascii="Arial" w:hAnsi="Arial" w:cs="Arial"/>
                <w:sz w:val="22"/>
                <w:szCs w:val="22"/>
              </w:rPr>
              <w:t>.</w:t>
            </w:r>
          </w:p>
        </w:tc>
      </w:tr>
      <w:tr w:rsidR="003A796D" w14:paraId="19FC0C0C" w14:textId="77777777">
        <w:tblPrEx>
          <w:tblCellMar>
            <w:top w:w="0" w:type="dxa"/>
            <w:bottom w:w="0" w:type="dxa"/>
          </w:tblCellMar>
        </w:tblPrEx>
        <w:trPr>
          <w:trHeight w:val="159"/>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FACB19" w14:textId="77777777" w:rsidR="003A796D" w:rsidRDefault="0009030B">
            <w:pPr>
              <w:spacing w:before="20" w:after="20"/>
            </w:pPr>
            <w:r>
              <w:rPr>
                <w:rFonts w:ascii="Arial" w:hAnsi="Arial" w:cs="Arial"/>
                <w:b/>
                <w:sz w:val="22"/>
                <w:szCs w:val="22"/>
              </w:rPr>
              <w:t>NTTM</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74E82C7" w14:textId="77777777" w:rsidR="003A796D" w:rsidRDefault="0009030B">
            <w:pPr>
              <w:spacing w:before="20" w:after="20"/>
              <w:rPr>
                <w:rFonts w:ascii="Arial" w:hAnsi="Arial" w:cs="Arial"/>
                <w:sz w:val="22"/>
                <w:szCs w:val="22"/>
              </w:rPr>
            </w:pPr>
            <w:r>
              <w:rPr>
                <w:rFonts w:ascii="Arial" w:hAnsi="Arial" w:cs="Arial"/>
                <w:sz w:val="22"/>
                <w:szCs w:val="22"/>
              </w:rPr>
              <w:t>Northern Territory Test Methods – located in NTMTM.</w:t>
            </w:r>
          </w:p>
        </w:tc>
      </w:tr>
      <w:tr w:rsidR="003A796D" w14:paraId="5D063AC1" w14:textId="77777777">
        <w:tblPrEx>
          <w:tblCellMar>
            <w:top w:w="0" w:type="dxa"/>
            <w:bottom w:w="0" w:type="dxa"/>
          </w:tblCellMar>
        </w:tblPrEx>
        <w:trPr>
          <w:trHeight w:val="9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66F6A8"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lastRenderedPageBreak/>
              <w:t>On-call Staff</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A11841E" w14:textId="77777777" w:rsidR="003A796D" w:rsidRDefault="0009030B">
            <w:pPr>
              <w:spacing w:before="20" w:after="20"/>
              <w:rPr>
                <w:rFonts w:ascii="Arial" w:hAnsi="Arial" w:cs="Arial"/>
                <w:sz w:val="22"/>
                <w:szCs w:val="22"/>
              </w:rPr>
            </w:pPr>
            <w:r>
              <w:rPr>
                <w:rFonts w:ascii="Arial" w:hAnsi="Arial" w:cs="Arial"/>
                <w:sz w:val="22"/>
                <w:szCs w:val="22"/>
              </w:rPr>
              <w:t>Staff of the Council of Infrastructure, Planning and Logistics, unless the context clearly indicates otherwise.</w:t>
            </w:r>
          </w:p>
        </w:tc>
      </w:tr>
      <w:tr w:rsidR="003A796D" w14:paraId="177C32A1" w14:textId="77777777">
        <w:tblPrEx>
          <w:tblCellMar>
            <w:top w:w="0" w:type="dxa"/>
            <w:bottom w:w="0" w:type="dxa"/>
          </w:tblCellMar>
        </w:tblPrEx>
        <w:trPr>
          <w:trHeight w:val="9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08DF5F"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Optimum Moisture Content</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6E1083" w14:textId="77777777" w:rsidR="003A796D" w:rsidRDefault="0009030B">
            <w:pPr>
              <w:spacing w:before="20" w:after="20"/>
              <w:rPr>
                <w:rFonts w:ascii="Arial" w:hAnsi="Arial" w:cs="Arial"/>
                <w:sz w:val="22"/>
                <w:szCs w:val="22"/>
              </w:rPr>
            </w:pPr>
            <w:r>
              <w:rPr>
                <w:rFonts w:ascii="Arial" w:hAnsi="Arial" w:cs="Arial"/>
                <w:sz w:val="22"/>
                <w:szCs w:val="22"/>
              </w:rPr>
              <w:t xml:space="preserve">The amount of water by mass, </w:t>
            </w:r>
            <w:r>
              <w:rPr>
                <w:rFonts w:ascii="Arial" w:hAnsi="Arial" w:cs="Arial"/>
                <w:sz w:val="22"/>
                <w:szCs w:val="22"/>
              </w:rPr>
              <w:t>expressed as a percentage of the dry mass of the material, at which maximum modified dry density is obtained with the stabiliser added.</w:t>
            </w:r>
          </w:p>
        </w:tc>
      </w:tr>
      <w:tr w:rsidR="003A796D" w14:paraId="7686F1A1" w14:textId="77777777">
        <w:tblPrEx>
          <w:tblCellMar>
            <w:top w:w="0" w:type="dxa"/>
            <w:bottom w:w="0" w:type="dxa"/>
          </w:tblCellMar>
        </w:tblPrEx>
        <w:trPr>
          <w:trHeight w:val="629"/>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AF1771"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Pavement</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223126E" w14:textId="77777777" w:rsidR="003A796D" w:rsidRDefault="0009030B">
            <w:pPr>
              <w:spacing w:before="20" w:after="20"/>
              <w:rPr>
                <w:rFonts w:ascii="Arial" w:hAnsi="Arial" w:cs="Arial"/>
                <w:sz w:val="22"/>
                <w:szCs w:val="22"/>
              </w:rPr>
            </w:pPr>
            <w:r>
              <w:rPr>
                <w:rFonts w:ascii="Arial" w:hAnsi="Arial" w:cs="Arial"/>
                <w:sz w:val="22"/>
                <w:szCs w:val="22"/>
              </w:rPr>
              <w:t>The portion of a road constructed for the structural support of, and to form the running surface, for traffic.</w:t>
            </w:r>
          </w:p>
        </w:tc>
      </w:tr>
      <w:tr w:rsidR="003A796D" w14:paraId="289152DD" w14:textId="77777777">
        <w:tblPrEx>
          <w:tblCellMar>
            <w:top w:w="0" w:type="dxa"/>
            <w:bottom w:w="0" w:type="dxa"/>
          </w:tblCellMar>
        </w:tblPrEx>
        <w:trPr>
          <w:trHeight w:val="9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F0AE5E"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Provide</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5E0FCE"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Provide and similar expressions mean supply, install, connect, test, commission, and leave ready for use. It includes development of the design beyond that documented.</w:t>
            </w:r>
          </w:p>
        </w:tc>
      </w:tr>
      <w:tr w:rsidR="003A796D" w14:paraId="268EF2BC"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24BA08"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PSRs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E01A544" w14:textId="77777777" w:rsidR="003A796D" w:rsidRDefault="0009030B">
            <w:pPr>
              <w:spacing w:before="20" w:after="20"/>
              <w:rPr>
                <w:rFonts w:ascii="Arial" w:hAnsi="Arial" w:cs="Arial"/>
                <w:sz w:val="22"/>
                <w:szCs w:val="22"/>
              </w:rPr>
            </w:pPr>
            <w:r>
              <w:rPr>
                <w:rFonts w:ascii="Arial" w:hAnsi="Arial" w:cs="Arial"/>
                <w:sz w:val="22"/>
                <w:szCs w:val="22"/>
              </w:rPr>
              <w:t xml:space="preserve">Project Specific Requirements: </w:t>
            </w:r>
          </w:p>
          <w:p w14:paraId="402DEBCF" w14:textId="77777777" w:rsidR="003A796D" w:rsidRDefault="0009030B">
            <w:pPr>
              <w:pStyle w:val="ListParagraph"/>
              <w:numPr>
                <w:ilvl w:val="0"/>
                <w:numId w:val="2"/>
              </w:numPr>
              <w:spacing w:before="20" w:after="20"/>
              <w:rPr>
                <w:rFonts w:ascii="Arial" w:hAnsi="Arial" w:cs="Arial"/>
                <w:szCs w:val="22"/>
              </w:rPr>
            </w:pPr>
            <w:r>
              <w:rPr>
                <w:rFonts w:ascii="Arial" w:hAnsi="Arial" w:cs="Arial"/>
                <w:szCs w:val="22"/>
              </w:rPr>
              <w:t xml:space="preserve">appear in RFT and refer to this </w:t>
            </w:r>
            <w:r>
              <w:rPr>
                <w:rFonts w:ascii="Arial" w:hAnsi="Arial" w:cs="Arial"/>
                <w:szCs w:val="22"/>
              </w:rPr>
              <w:t xml:space="preserve">document which is the Technical Specification for the </w:t>
            </w:r>
            <w:proofErr w:type="gramStart"/>
            <w:r>
              <w:rPr>
                <w:rFonts w:ascii="Arial" w:hAnsi="Arial" w:cs="Arial"/>
                <w:szCs w:val="22"/>
              </w:rPr>
              <w:t>project</w:t>
            </w:r>
            <w:proofErr w:type="gramEnd"/>
            <w:r>
              <w:rPr>
                <w:rFonts w:ascii="Arial" w:hAnsi="Arial" w:cs="Arial"/>
                <w:szCs w:val="22"/>
              </w:rPr>
              <w:t xml:space="preserve"> which is the subject of the RFT,</w:t>
            </w:r>
          </w:p>
          <w:p w14:paraId="3CBC3054" w14:textId="77777777" w:rsidR="003A796D" w:rsidRDefault="0009030B">
            <w:pPr>
              <w:pStyle w:val="ListParagraph"/>
              <w:numPr>
                <w:ilvl w:val="0"/>
                <w:numId w:val="2"/>
              </w:numPr>
              <w:spacing w:before="20" w:after="20"/>
              <w:rPr>
                <w:rFonts w:ascii="Arial" w:hAnsi="Arial" w:cs="Arial"/>
                <w:szCs w:val="22"/>
              </w:rPr>
            </w:pPr>
            <w:r>
              <w:rPr>
                <w:rFonts w:ascii="Arial" w:hAnsi="Arial" w:cs="Arial"/>
                <w:szCs w:val="22"/>
              </w:rPr>
              <w:t xml:space="preserve">detail what selections have been made and where selections need to be made </w:t>
            </w:r>
          </w:p>
          <w:p w14:paraId="1A96CEF9" w14:textId="77777777" w:rsidR="003A796D" w:rsidRDefault="0009030B">
            <w:pPr>
              <w:pStyle w:val="ListParagraph"/>
              <w:numPr>
                <w:ilvl w:val="0"/>
                <w:numId w:val="2"/>
              </w:numPr>
              <w:spacing w:before="20" w:after="20"/>
              <w:rPr>
                <w:rFonts w:ascii="Arial" w:hAnsi="Arial" w:cs="Arial"/>
                <w:szCs w:val="22"/>
              </w:rPr>
            </w:pPr>
            <w:r>
              <w:rPr>
                <w:rFonts w:ascii="Arial" w:hAnsi="Arial" w:cs="Arial"/>
                <w:szCs w:val="22"/>
              </w:rPr>
              <w:t>are amendments to specified requirements published in this Standard Specification to tailor the specification to suit the project which is the subject of the RFT</w:t>
            </w:r>
          </w:p>
        </w:tc>
      </w:tr>
      <w:tr w:rsidR="003A796D" w14:paraId="48E2E862"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02ECB0"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Public Holiday</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3F0655"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A day proclaimed as a Northern Territory wide Public Holiday.</w:t>
            </w:r>
          </w:p>
        </w:tc>
      </w:tr>
      <w:tr w:rsidR="003A796D" w14:paraId="401E5D9A"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F9DB08"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Recycled Plastic</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549D2B" w14:textId="77777777" w:rsidR="003A796D" w:rsidRDefault="0009030B">
            <w:pPr>
              <w:spacing w:before="20" w:after="20"/>
              <w:rPr>
                <w:rFonts w:ascii="Arial" w:hAnsi="Arial" w:cs="Arial"/>
                <w:sz w:val="22"/>
                <w:szCs w:val="22"/>
              </w:rPr>
            </w:pPr>
            <w:r>
              <w:rPr>
                <w:rFonts w:ascii="Arial" w:hAnsi="Arial" w:cs="Arial"/>
                <w:sz w:val="22"/>
                <w:szCs w:val="22"/>
              </w:rPr>
              <w:t xml:space="preserve">Products from recycled and processed plastic wastes that have undergone processes </w:t>
            </w:r>
            <w:proofErr w:type="gramStart"/>
            <w:r>
              <w:rPr>
                <w:rFonts w:ascii="Arial" w:hAnsi="Arial" w:cs="Arial"/>
                <w:sz w:val="22"/>
                <w:szCs w:val="22"/>
              </w:rPr>
              <w:t>in order to</w:t>
            </w:r>
            <w:proofErr w:type="gramEnd"/>
            <w:r>
              <w:rPr>
                <w:rFonts w:ascii="Arial" w:hAnsi="Arial" w:cs="Arial"/>
                <w:sz w:val="22"/>
                <w:szCs w:val="22"/>
              </w:rPr>
              <w:t xml:space="preserve"> create new plastic products: proprietary products included. </w:t>
            </w:r>
          </w:p>
        </w:tc>
      </w:tr>
      <w:tr w:rsidR="003A796D" w14:paraId="00614AA6"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F9B4C2"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Remove</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198722E" w14:textId="77777777" w:rsidR="003A796D" w:rsidRDefault="0009030B">
            <w:pPr>
              <w:spacing w:before="20" w:after="20"/>
              <w:rPr>
                <w:rFonts w:ascii="Arial" w:hAnsi="Arial" w:cs="Arial"/>
                <w:sz w:val="22"/>
                <w:szCs w:val="22"/>
              </w:rPr>
            </w:pPr>
            <w:r>
              <w:rPr>
                <w:rFonts w:ascii="Arial" w:hAnsi="Arial" w:cs="Arial"/>
                <w:sz w:val="22"/>
                <w:szCs w:val="22"/>
              </w:rPr>
              <w:t xml:space="preserve">Pick up and transport material to be removed to an approved disposal site. Use plant and equipment appropriate for the material to be removed and appropriate for the </w:t>
            </w:r>
            <w:r>
              <w:rPr>
                <w:rFonts w:ascii="Arial" w:hAnsi="Arial" w:cs="Arial"/>
                <w:sz w:val="22"/>
                <w:szCs w:val="22"/>
              </w:rPr>
              <w:t xml:space="preserve">terrain. </w:t>
            </w:r>
          </w:p>
        </w:tc>
      </w:tr>
      <w:tr w:rsidR="003A796D" w14:paraId="01279CC9"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796034"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RFQ</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E6C7093"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Request for Quotation. Technical specifications and conditions applicable to an RFQ are equally applicable to an RFT (Request for Tender).</w:t>
            </w:r>
          </w:p>
        </w:tc>
      </w:tr>
      <w:tr w:rsidR="003A796D" w14:paraId="5F6DCC80"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B67547"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RFT</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DBE0FB7"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Request for Tender. Technical specifications and conditions applicable to an RFT are equally applicable to an RFQ (Request for Quotation).</w:t>
            </w:r>
          </w:p>
        </w:tc>
      </w:tr>
      <w:tr w:rsidR="003A796D" w14:paraId="4F001E1C"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4B2F5B"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Rock</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647C44" w14:textId="77777777" w:rsidR="003A796D" w:rsidRDefault="0009030B">
            <w:pPr>
              <w:spacing w:before="20" w:after="20"/>
              <w:rPr>
                <w:rFonts w:ascii="Arial" w:hAnsi="Arial" w:cs="Arial"/>
                <w:sz w:val="22"/>
                <w:szCs w:val="22"/>
              </w:rPr>
            </w:pPr>
            <w:r>
              <w:rPr>
                <w:rFonts w:ascii="Arial" w:hAnsi="Arial" w:cs="Arial"/>
                <w:sz w:val="22"/>
                <w:szCs w:val="22"/>
              </w:rPr>
              <w:t xml:space="preserve">Hard naturally occurring elastic material which is not significantly affected by immersion in water and cannot be dug with construction equipment normally used for the </w:t>
            </w:r>
            <w:proofErr w:type="gramStart"/>
            <w:r>
              <w:rPr>
                <w:rFonts w:ascii="Arial" w:hAnsi="Arial" w:cs="Arial"/>
                <w:sz w:val="22"/>
                <w:szCs w:val="22"/>
              </w:rPr>
              <w:t>particular operation</w:t>
            </w:r>
            <w:proofErr w:type="gramEnd"/>
            <w:r>
              <w:rPr>
                <w:rFonts w:ascii="Arial" w:hAnsi="Arial" w:cs="Arial"/>
                <w:sz w:val="22"/>
                <w:szCs w:val="22"/>
              </w:rPr>
              <w:t>.</w:t>
            </w:r>
          </w:p>
        </w:tc>
      </w:tr>
      <w:tr w:rsidR="003A796D" w14:paraId="5876E8CB"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8FF71B"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Roughness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807A5F7" w14:textId="77777777" w:rsidR="003A796D" w:rsidRDefault="0009030B">
            <w:pPr>
              <w:spacing w:before="20" w:after="20"/>
              <w:rPr>
                <w:rFonts w:ascii="Arial" w:hAnsi="Arial" w:cs="Arial"/>
                <w:sz w:val="22"/>
                <w:szCs w:val="22"/>
              </w:rPr>
            </w:pPr>
            <w:r>
              <w:rPr>
                <w:rFonts w:ascii="Arial" w:hAnsi="Arial" w:cs="Arial"/>
                <w:sz w:val="22"/>
                <w:szCs w:val="22"/>
              </w:rPr>
              <w:t>The roughness of the finished road surface in IRI as measured by a Roughness Meter approved by Principal.</w:t>
            </w:r>
          </w:p>
        </w:tc>
      </w:tr>
      <w:tr w:rsidR="003A796D" w14:paraId="6CD3654F"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CD9B85"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RTO</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D42D1C" w14:textId="77777777" w:rsidR="003A796D" w:rsidRDefault="0009030B">
            <w:pPr>
              <w:spacing w:before="20" w:after="20"/>
              <w:rPr>
                <w:rFonts w:ascii="Arial" w:hAnsi="Arial" w:cs="Arial"/>
                <w:sz w:val="22"/>
                <w:szCs w:val="22"/>
              </w:rPr>
            </w:pPr>
            <w:r>
              <w:rPr>
                <w:rFonts w:ascii="Arial" w:hAnsi="Arial" w:cs="Arial"/>
                <w:sz w:val="22"/>
                <w:szCs w:val="22"/>
              </w:rPr>
              <w:t>Registered Training Organisation.</w:t>
            </w:r>
          </w:p>
        </w:tc>
      </w:tr>
      <w:tr w:rsidR="003A796D" w14:paraId="0FE88D37"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E27540"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Rural Areas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EB8BAF0" w14:textId="77777777" w:rsidR="003A796D" w:rsidRDefault="0009030B">
            <w:pPr>
              <w:spacing w:before="20" w:after="20"/>
            </w:pPr>
            <w:r>
              <w:rPr>
                <w:rFonts w:ascii="Arial" w:hAnsi="Arial" w:cs="Arial"/>
                <w:color w:val="000000"/>
                <w:sz w:val="22"/>
                <w:szCs w:val="22"/>
              </w:rPr>
              <w:t xml:space="preserve">Means areas not defined as </w:t>
            </w:r>
            <w:r>
              <w:rPr>
                <w:rFonts w:ascii="Arial" w:hAnsi="Arial" w:cs="Arial"/>
                <w:b/>
                <w:bCs/>
                <w:color w:val="000000"/>
                <w:sz w:val="22"/>
                <w:szCs w:val="22"/>
              </w:rPr>
              <w:t>Urban Area(s)</w:t>
            </w:r>
            <w:r>
              <w:rPr>
                <w:rFonts w:ascii="Arial" w:hAnsi="Arial" w:cs="Arial"/>
                <w:color w:val="000000"/>
                <w:sz w:val="22"/>
                <w:szCs w:val="22"/>
              </w:rPr>
              <w:t>.</w:t>
            </w:r>
          </w:p>
        </w:tc>
      </w:tr>
      <w:tr w:rsidR="003A796D" w14:paraId="433AD8AD" w14:textId="77777777">
        <w:tblPrEx>
          <w:tblCellMar>
            <w:top w:w="0" w:type="dxa"/>
            <w:bottom w:w="0" w:type="dxa"/>
          </w:tblCellMar>
        </w:tblPrEx>
        <w:trPr>
          <w:trHeight w:val="307"/>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7E2C8D"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RWA</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80188D" w14:textId="77777777" w:rsidR="003A796D" w:rsidRDefault="0009030B">
            <w:pPr>
              <w:spacing w:before="20" w:after="20"/>
              <w:rPr>
                <w:rFonts w:ascii="Arial" w:hAnsi="Arial" w:cs="Arial"/>
                <w:sz w:val="22"/>
                <w:szCs w:val="22"/>
              </w:rPr>
            </w:pPr>
            <w:r>
              <w:rPr>
                <w:rFonts w:ascii="Arial" w:hAnsi="Arial" w:cs="Arial"/>
                <w:sz w:val="22"/>
                <w:szCs w:val="22"/>
              </w:rPr>
              <w:t>Restricted Work Area.</w:t>
            </w:r>
          </w:p>
        </w:tc>
      </w:tr>
      <w:tr w:rsidR="003A796D" w14:paraId="3E52EA98" w14:textId="77777777">
        <w:tblPrEx>
          <w:tblCellMar>
            <w:top w:w="0" w:type="dxa"/>
            <w:bottom w:w="0" w:type="dxa"/>
          </w:tblCellMar>
        </w:tblPrEx>
        <w:trPr>
          <w:trHeight w:val="9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973DA3"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SDS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24796C"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 xml:space="preserve">Safety </w:t>
            </w:r>
            <w:r>
              <w:rPr>
                <w:rFonts w:ascii="Arial" w:hAnsi="Arial" w:cs="Arial"/>
                <w:color w:val="000000"/>
                <w:sz w:val="22"/>
                <w:szCs w:val="22"/>
              </w:rPr>
              <w:t>Data Sheet – provides information about hazardous materials such as identity, ingredients, health and physical hazards, safe handling and storage, emergency procedures, and disposal considerations.</w:t>
            </w:r>
          </w:p>
        </w:tc>
      </w:tr>
      <w:tr w:rsidR="003A796D" w14:paraId="58729540"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FE9234"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Shall</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3B8537"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Indicates a mandatory requirement unless the context clearly indicates otherwise.</w:t>
            </w:r>
          </w:p>
        </w:tc>
      </w:tr>
      <w:tr w:rsidR="003A796D" w14:paraId="53291FF1" w14:textId="77777777">
        <w:tblPrEx>
          <w:tblCellMar>
            <w:top w:w="0" w:type="dxa"/>
            <w:bottom w:w="0" w:type="dxa"/>
          </w:tblCellMar>
        </w:tblPrEx>
        <w:trPr>
          <w:trHeight w:val="31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D4A545" w14:textId="77777777" w:rsidR="003A796D" w:rsidRDefault="0009030B">
            <w:pPr>
              <w:spacing w:before="20" w:after="20"/>
            </w:pPr>
            <w:r>
              <w:rPr>
                <w:rFonts w:ascii="Arial" w:hAnsi="Arial" w:cs="Arial"/>
                <w:b/>
                <w:bCs/>
                <w:color w:val="000000"/>
                <w:sz w:val="22"/>
                <w:szCs w:val="22"/>
              </w:rPr>
              <w:lastRenderedPageBreak/>
              <w:t>Shoulder</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ED52CEB" w14:textId="77777777" w:rsidR="003A796D" w:rsidRDefault="0009030B">
            <w:pPr>
              <w:spacing w:before="20" w:after="20"/>
            </w:pPr>
            <w:r>
              <w:rPr>
                <w:rFonts w:ascii="Arial" w:hAnsi="Arial" w:cs="Arial"/>
                <w:color w:val="000000"/>
                <w:sz w:val="22"/>
                <w:szCs w:val="22"/>
              </w:rPr>
              <w:t>That portion of a road carriageway adjacent to the pavement, and flush with the surface of the pavement. Provides run-off for vehicles from traffic lanes. May be sealed or unsealed.</w:t>
            </w:r>
          </w:p>
        </w:tc>
      </w:tr>
      <w:tr w:rsidR="003A796D" w14:paraId="1A9B6A3D" w14:textId="77777777">
        <w:tblPrEx>
          <w:tblCellMar>
            <w:top w:w="0" w:type="dxa"/>
            <w:bottom w:w="0" w:type="dxa"/>
          </w:tblCellMar>
        </w:tblPrEx>
        <w:trPr>
          <w:trHeight w:val="524"/>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BB4208" w14:textId="77777777" w:rsidR="003A796D" w:rsidRDefault="0009030B">
            <w:pPr>
              <w:spacing w:before="20" w:after="20"/>
            </w:pPr>
            <w:r>
              <w:rPr>
                <w:rFonts w:ascii="Arial" w:hAnsi="Arial" w:cs="Arial"/>
                <w:b/>
                <w:bCs/>
                <w:color w:val="000000"/>
                <w:sz w:val="22"/>
                <w:szCs w:val="22"/>
              </w:rPr>
              <w:t>Stabilisation</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E112D0"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 xml:space="preserve">Process used to </w:t>
            </w:r>
            <w:r>
              <w:rPr>
                <w:rFonts w:ascii="Arial" w:hAnsi="Arial" w:cs="Arial"/>
                <w:color w:val="000000"/>
                <w:sz w:val="22"/>
                <w:szCs w:val="22"/>
              </w:rPr>
              <w:t>enhance material properties for pavement design purposes to overcome deficiencies in available materials, by incorporation of a binder or granular material (or both).</w:t>
            </w:r>
          </w:p>
        </w:tc>
      </w:tr>
      <w:tr w:rsidR="003A796D" w14:paraId="05491C0B" w14:textId="77777777">
        <w:tblPrEx>
          <w:tblCellMar>
            <w:top w:w="0" w:type="dxa"/>
            <w:bottom w:w="0" w:type="dxa"/>
          </w:tblCellMar>
        </w:tblPrEx>
        <w:trPr>
          <w:trHeight w:val="561"/>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47743C" w14:textId="77777777" w:rsidR="003A796D" w:rsidRDefault="0009030B">
            <w:pPr>
              <w:spacing w:before="20" w:after="20"/>
            </w:pPr>
            <w:r>
              <w:rPr>
                <w:rFonts w:ascii="Arial" w:hAnsi="Arial" w:cs="Arial"/>
                <w:b/>
                <w:bCs/>
                <w:color w:val="000000"/>
                <w:sz w:val="22"/>
                <w:szCs w:val="22"/>
              </w:rPr>
              <w:t>Stop Berm</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B4305F9" w14:textId="77777777" w:rsidR="003A796D" w:rsidRDefault="0009030B">
            <w:pPr>
              <w:spacing w:before="20" w:after="20"/>
              <w:rPr>
                <w:rFonts w:ascii="Arial" w:hAnsi="Arial" w:cs="Arial"/>
                <w:sz w:val="22"/>
                <w:szCs w:val="22"/>
              </w:rPr>
            </w:pPr>
            <w:r>
              <w:rPr>
                <w:rFonts w:ascii="Arial" w:hAnsi="Arial" w:cs="Arial"/>
                <w:sz w:val="22"/>
                <w:szCs w:val="22"/>
              </w:rPr>
              <w:t xml:space="preserve">An independent blockage of a table </w:t>
            </w:r>
            <w:proofErr w:type="gramStart"/>
            <w:r>
              <w:rPr>
                <w:rFonts w:ascii="Arial" w:hAnsi="Arial" w:cs="Arial"/>
                <w:sz w:val="22"/>
                <w:szCs w:val="22"/>
              </w:rPr>
              <w:t>drain</w:t>
            </w:r>
            <w:proofErr w:type="gramEnd"/>
            <w:r>
              <w:rPr>
                <w:rFonts w:ascii="Arial" w:hAnsi="Arial" w:cs="Arial"/>
                <w:sz w:val="22"/>
                <w:szCs w:val="22"/>
              </w:rPr>
              <w:t xml:space="preserve"> or a diversion of flow into a </w:t>
            </w:r>
            <w:r>
              <w:rPr>
                <w:rFonts w:ascii="Arial" w:hAnsi="Arial" w:cs="Arial"/>
                <w:sz w:val="22"/>
                <w:szCs w:val="22"/>
              </w:rPr>
              <w:t>culvert.</w:t>
            </w:r>
          </w:p>
        </w:tc>
      </w:tr>
      <w:tr w:rsidR="003A796D" w14:paraId="45D66CB2" w14:textId="77777777">
        <w:tblPrEx>
          <w:tblCellMar>
            <w:top w:w="0" w:type="dxa"/>
            <w:bottom w:w="0" w:type="dxa"/>
          </w:tblCellMar>
        </w:tblPrEx>
        <w:trPr>
          <w:trHeight w:val="481"/>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C58BC4" w14:textId="77777777" w:rsidR="003A796D" w:rsidRDefault="0009030B">
            <w:pPr>
              <w:spacing w:before="20" w:after="20"/>
            </w:pPr>
            <w:r>
              <w:rPr>
                <w:rFonts w:ascii="Arial" w:hAnsi="Arial" w:cs="Arial"/>
                <w:b/>
                <w:bCs/>
                <w:color w:val="000000"/>
                <w:sz w:val="22"/>
                <w:szCs w:val="22"/>
              </w:rPr>
              <w:t>Sub-base</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8FB9C5" w14:textId="77777777" w:rsidR="003A796D" w:rsidRDefault="0009030B">
            <w:pPr>
              <w:spacing w:before="20" w:after="20"/>
            </w:pPr>
            <w:r>
              <w:rPr>
                <w:rFonts w:ascii="Arial" w:hAnsi="Arial" w:cs="Arial"/>
                <w:color w:val="000000"/>
                <w:sz w:val="22"/>
                <w:szCs w:val="22"/>
              </w:rPr>
              <w:t>One or more layers of material placed over the subgrade and below the basecourse extending for the full width of the pavement and shoulder.</w:t>
            </w:r>
          </w:p>
        </w:tc>
      </w:tr>
      <w:tr w:rsidR="003A796D" w14:paraId="3509562B" w14:textId="77777777">
        <w:tblPrEx>
          <w:tblCellMar>
            <w:top w:w="0" w:type="dxa"/>
            <w:bottom w:w="0" w:type="dxa"/>
          </w:tblCellMar>
        </w:tblPrEx>
        <w:trPr>
          <w:trHeight w:val="12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14AFFF" w14:textId="77777777" w:rsidR="003A796D" w:rsidRDefault="0009030B">
            <w:pPr>
              <w:spacing w:before="20" w:after="20"/>
            </w:pPr>
            <w:r>
              <w:rPr>
                <w:rFonts w:ascii="Arial" w:hAnsi="Arial" w:cs="Arial"/>
                <w:b/>
                <w:bCs/>
                <w:color w:val="000000"/>
                <w:sz w:val="22"/>
                <w:szCs w:val="22"/>
              </w:rPr>
              <w:t>Subgrade</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AB0A07B" w14:textId="77777777" w:rsidR="003A796D" w:rsidRDefault="0009030B">
            <w:pPr>
              <w:spacing w:before="20" w:after="20"/>
            </w:pPr>
            <w:r>
              <w:rPr>
                <w:rFonts w:ascii="Arial" w:hAnsi="Arial" w:cs="Arial"/>
                <w:sz w:val="22"/>
                <w:szCs w:val="22"/>
              </w:rPr>
              <w:t xml:space="preserve">Top 150 mm of material below subgrade surface. </w:t>
            </w:r>
            <w:r>
              <w:rPr>
                <w:rFonts w:ascii="Arial" w:hAnsi="Arial" w:cs="Arial"/>
                <w:color w:val="000000"/>
                <w:sz w:val="22"/>
                <w:szCs w:val="22"/>
              </w:rPr>
              <w:t xml:space="preserve">Also known as subgrade layer. Refer to </w:t>
            </w:r>
            <w:r>
              <w:rPr>
                <w:rFonts w:ascii="Arial" w:hAnsi="Arial" w:cs="Arial"/>
                <w:color w:val="000000"/>
                <w:sz w:val="22"/>
                <w:szCs w:val="22"/>
              </w:rPr>
              <w:t>PROJECT SPECIFIC REQUIREMENTS in the RFT/RFQ. Subgrade placed against an existing pavement is to be compacted to 98% MMDD.</w:t>
            </w:r>
          </w:p>
        </w:tc>
      </w:tr>
      <w:tr w:rsidR="003A796D" w14:paraId="7F6E3489" w14:textId="77777777">
        <w:tblPrEx>
          <w:tblCellMar>
            <w:top w:w="0" w:type="dxa"/>
            <w:bottom w:w="0" w:type="dxa"/>
          </w:tblCellMar>
        </w:tblPrEx>
        <w:trPr>
          <w:trHeight w:val="657"/>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3B6E09" w14:textId="77777777" w:rsidR="003A796D" w:rsidRDefault="0009030B">
            <w:pPr>
              <w:spacing w:before="20" w:after="20"/>
            </w:pPr>
            <w:r>
              <w:rPr>
                <w:rFonts w:ascii="Arial" w:hAnsi="Arial" w:cs="Arial"/>
                <w:b/>
                <w:bCs/>
                <w:color w:val="000000"/>
                <w:sz w:val="22"/>
                <w:szCs w:val="22"/>
              </w:rPr>
              <w:t>Subgrade surface</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CF934DE" w14:textId="77777777" w:rsidR="003A796D" w:rsidRDefault="0009030B">
            <w:pPr>
              <w:spacing w:before="20" w:after="20"/>
              <w:rPr>
                <w:rFonts w:ascii="Arial" w:hAnsi="Arial" w:cs="Arial"/>
                <w:sz w:val="22"/>
                <w:szCs w:val="22"/>
              </w:rPr>
            </w:pPr>
            <w:r>
              <w:rPr>
                <w:rFonts w:ascii="Arial" w:hAnsi="Arial" w:cs="Arial"/>
                <w:sz w:val="22"/>
                <w:szCs w:val="22"/>
              </w:rPr>
              <w:t>The prepared surface immediately beneath the pavement and shoulder layers.</w:t>
            </w:r>
          </w:p>
        </w:tc>
      </w:tr>
      <w:tr w:rsidR="003A796D" w14:paraId="37B68140" w14:textId="77777777">
        <w:tblPrEx>
          <w:tblCellMar>
            <w:top w:w="0" w:type="dxa"/>
            <w:bottom w:w="0" w:type="dxa"/>
          </w:tblCellMar>
        </w:tblPrEx>
        <w:trPr>
          <w:trHeight w:val="553"/>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E270C4" w14:textId="77777777" w:rsidR="003A796D" w:rsidRDefault="0009030B">
            <w:pPr>
              <w:spacing w:before="20" w:after="20"/>
            </w:pPr>
            <w:r>
              <w:rPr>
                <w:rFonts w:ascii="Arial" w:hAnsi="Arial" w:cs="Arial"/>
                <w:b/>
                <w:bCs/>
                <w:color w:val="000000"/>
                <w:sz w:val="22"/>
                <w:szCs w:val="22"/>
              </w:rPr>
              <w:t>Surface Formation</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70CF8EE" w14:textId="77777777" w:rsidR="003A796D" w:rsidRDefault="0009030B">
            <w:pPr>
              <w:spacing w:before="20" w:after="20"/>
            </w:pPr>
            <w:r>
              <w:rPr>
                <w:rFonts w:ascii="Arial" w:hAnsi="Arial" w:cs="Arial"/>
                <w:color w:val="000000"/>
                <w:sz w:val="22"/>
                <w:szCs w:val="22"/>
              </w:rPr>
              <w:t xml:space="preserve">A road </w:t>
            </w:r>
            <w:r>
              <w:rPr>
                <w:rFonts w:ascii="Arial" w:hAnsi="Arial" w:cs="Arial"/>
                <w:color w:val="000000"/>
                <w:sz w:val="22"/>
                <w:szCs w:val="22"/>
              </w:rPr>
              <w:t>formation constructed from material generally cut from the table drains.</w:t>
            </w:r>
          </w:p>
        </w:tc>
      </w:tr>
      <w:tr w:rsidR="003A796D" w14:paraId="5FB457E7" w14:textId="77777777">
        <w:tblPrEx>
          <w:tblCellMar>
            <w:top w:w="0" w:type="dxa"/>
            <w:bottom w:w="0" w:type="dxa"/>
          </w:tblCellMar>
        </w:tblPrEx>
        <w:trPr>
          <w:trHeight w:val="419"/>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895654" w14:textId="77777777" w:rsidR="003A796D" w:rsidRDefault="0009030B">
            <w:pPr>
              <w:spacing w:before="20" w:after="20"/>
            </w:pPr>
            <w:r>
              <w:rPr>
                <w:rFonts w:ascii="Arial" w:hAnsi="Arial" w:cs="Arial"/>
                <w:b/>
                <w:bCs/>
                <w:color w:val="000000"/>
                <w:sz w:val="22"/>
                <w:szCs w:val="22"/>
              </w:rPr>
              <w:t>Table Drain Block</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C1CBCE" w14:textId="77777777" w:rsidR="003A796D" w:rsidRDefault="0009030B">
            <w:pPr>
              <w:spacing w:before="20" w:after="20"/>
            </w:pPr>
            <w:r>
              <w:rPr>
                <w:rFonts w:ascii="Arial" w:hAnsi="Arial" w:cs="Arial"/>
                <w:sz w:val="22"/>
                <w:szCs w:val="22"/>
              </w:rPr>
              <w:t xml:space="preserve">A block constructed in a table drain to divert water into an </w:t>
            </w:r>
            <w:proofErr w:type="spellStart"/>
            <w:r>
              <w:rPr>
                <w:rFonts w:ascii="Arial" w:hAnsi="Arial" w:cs="Arial"/>
                <w:sz w:val="22"/>
                <w:szCs w:val="22"/>
              </w:rPr>
              <w:t>offlet</w:t>
            </w:r>
            <w:proofErr w:type="spellEnd"/>
            <w:r>
              <w:rPr>
                <w:rFonts w:ascii="Arial" w:hAnsi="Arial" w:cs="Arial"/>
                <w:sz w:val="22"/>
                <w:szCs w:val="22"/>
              </w:rPr>
              <w:t xml:space="preserve"> drain.</w:t>
            </w:r>
          </w:p>
        </w:tc>
      </w:tr>
      <w:tr w:rsidR="003A796D" w14:paraId="7ED75C4D" w14:textId="77777777">
        <w:tblPrEx>
          <w:tblCellMar>
            <w:top w:w="0" w:type="dxa"/>
            <w:bottom w:w="0" w:type="dxa"/>
          </w:tblCellMar>
        </w:tblPrEx>
        <w:trPr>
          <w:trHeight w:val="835"/>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9D305C"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TGS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54F211" w14:textId="77777777" w:rsidR="003A796D" w:rsidRDefault="0009030B">
            <w:pPr>
              <w:spacing w:before="20" w:after="20"/>
              <w:rPr>
                <w:rFonts w:ascii="Arial" w:hAnsi="Arial" w:cs="Arial"/>
                <w:sz w:val="22"/>
                <w:szCs w:val="22"/>
              </w:rPr>
            </w:pPr>
            <w:r>
              <w:rPr>
                <w:rFonts w:ascii="Arial" w:hAnsi="Arial" w:cs="Arial"/>
                <w:sz w:val="22"/>
                <w:szCs w:val="22"/>
              </w:rPr>
              <w:t xml:space="preserve">Traffic Guidance Scheme. TGSs are part of TMP. Includes, but is not limited to, </w:t>
            </w:r>
            <w:r>
              <w:rPr>
                <w:rFonts w:ascii="Arial" w:hAnsi="Arial" w:cs="Arial"/>
                <w:sz w:val="22"/>
                <w:szCs w:val="22"/>
              </w:rPr>
              <w:t xml:space="preserve">plans, drawings, sketches, diagrams, instructions, and </w:t>
            </w:r>
            <w:proofErr w:type="gramStart"/>
            <w:r>
              <w:rPr>
                <w:rFonts w:ascii="Arial" w:hAnsi="Arial" w:cs="Arial"/>
                <w:sz w:val="22"/>
                <w:szCs w:val="22"/>
              </w:rPr>
              <w:t>after hours</w:t>
            </w:r>
            <w:proofErr w:type="gramEnd"/>
            <w:r>
              <w:rPr>
                <w:rFonts w:ascii="Arial" w:hAnsi="Arial" w:cs="Arial"/>
                <w:sz w:val="22"/>
                <w:szCs w:val="22"/>
              </w:rPr>
              <w:t xml:space="preserve"> arrangements. Formerly referred to as Traffic Control Diagram.</w:t>
            </w:r>
          </w:p>
        </w:tc>
      </w:tr>
      <w:tr w:rsidR="003A796D" w14:paraId="471A0CAC" w14:textId="77777777">
        <w:tblPrEx>
          <w:tblCellMar>
            <w:top w:w="0" w:type="dxa"/>
            <w:bottom w:w="0" w:type="dxa"/>
          </w:tblCellMar>
        </w:tblPrEx>
        <w:trPr>
          <w:trHeight w:val="409"/>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FCE5EB"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TMP</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0D2A3C" w14:textId="77777777" w:rsidR="003A796D" w:rsidRDefault="0009030B">
            <w:pPr>
              <w:spacing w:before="20" w:after="20"/>
              <w:rPr>
                <w:rFonts w:ascii="Arial" w:hAnsi="Arial" w:cs="Arial"/>
                <w:sz w:val="22"/>
                <w:szCs w:val="22"/>
              </w:rPr>
            </w:pPr>
            <w:r>
              <w:rPr>
                <w:rFonts w:ascii="Arial" w:hAnsi="Arial" w:cs="Arial"/>
                <w:sz w:val="22"/>
                <w:szCs w:val="22"/>
              </w:rPr>
              <w:t>Traffic Management Plan. Includes TGSs.</w:t>
            </w:r>
          </w:p>
        </w:tc>
      </w:tr>
      <w:tr w:rsidR="003A796D" w14:paraId="287DE0B5" w14:textId="77777777">
        <w:tblPrEx>
          <w:tblCellMar>
            <w:top w:w="0" w:type="dxa"/>
            <w:bottom w:w="0" w:type="dxa"/>
          </w:tblCellMar>
        </w:tblPrEx>
        <w:trPr>
          <w:trHeight w:val="84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650A42" w14:textId="77777777" w:rsidR="003A796D" w:rsidRDefault="0009030B">
            <w:pPr>
              <w:spacing w:before="20" w:after="20"/>
            </w:pPr>
            <w:r>
              <w:rPr>
                <w:rFonts w:ascii="Arial" w:hAnsi="Arial" w:cs="Arial"/>
                <w:b/>
                <w:bCs/>
                <w:color w:val="000000"/>
                <w:sz w:val="22"/>
                <w:szCs w:val="22"/>
              </w:rPr>
              <w:t>Unpaved Areas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84775C5" w14:textId="77777777" w:rsidR="003A796D" w:rsidRDefault="0009030B">
            <w:pPr>
              <w:spacing w:before="20" w:after="20"/>
              <w:rPr>
                <w:rFonts w:ascii="Arial" w:hAnsi="Arial" w:cs="Arial"/>
                <w:sz w:val="22"/>
                <w:szCs w:val="22"/>
              </w:rPr>
            </w:pPr>
            <w:r>
              <w:rPr>
                <w:rFonts w:ascii="Arial" w:hAnsi="Arial" w:cs="Arial"/>
                <w:sz w:val="22"/>
                <w:szCs w:val="22"/>
              </w:rPr>
              <w:t xml:space="preserve">Those areas within the road reserve boundary which are not </w:t>
            </w:r>
            <w:r>
              <w:rPr>
                <w:rFonts w:ascii="Arial" w:hAnsi="Arial" w:cs="Arial"/>
                <w:sz w:val="22"/>
                <w:szCs w:val="22"/>
              </w:rPr>
              <w:t>part of the road pavement, including any medians not paved, batters and table drains and blocks, but excluding footpaths and vehicle access strips.</w:t>
            </w:r>
          </w:p>
        </w:tc>
      </w:tr>
      <w:tr w:rsidR="003A796D" w14:paraId="5ADD1E71" w14:textId="77777777">
        <w:tblPrEx>
          <w:tblCellMar>
            <w:top w:w="0" w:type="dxa"/>
            <w:bottom w:w="0" w:type="dxa"/>
          </w:tblCellMar>
        </w:tblPrEx>
        <w:trPr>
          <w:trHeight w:val="12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2246F1" w14:textId="77777777" w:rsidR="003A796D" w:rsidRDefault="0009030B">
            <w:pPr>
              <w:spacing w:before="20" w:after="20"/>
            </w:pPr>
            <w:r>
              <w:rPr>
                <w:rFonts w:ascii="Arial" w:hAnsi="Arial" w:cs="Arial"/>
                <w:b/>
                <w:bCs/>
                <w:color w:val="000000"/>
                <w:sz w:val="22"/>
                <w:szCs w:val="22"/>
              </w:rPr>
              <w:t>Unsuitable Material</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082E18" w14:textId="77777777" w:rsidR="003A796D" w:rsidRDefault="0009030B">
            <w:pPr>
              <w:spacing w:before="20" w:after="20"/>
            </w:pPr>
            <w:r>
              <w:rPr>
                <w:rFonts w:ascii="Arial" w:hAnsi="Arial" w:cs="Arial"/>
                <w:color w:val="000000"/>
                <w:sz w:val="22"/>
                <w:szCs w:val="22"/>
              </w:rPr>
              <w:t xml:space="preserve">Any material that does not conform to the properties specified for the replacement materials to be used. If properties of the replacement materials to be used are not specified, then </w:t>
            </w:r>
            <w:r>
              <w:rPr>
                <w:rFonts w:ascii="Arial" w:hAnsi="Arial" w:cs="Arial"/>
                <w:b/>
                <w:bCs/>
                <w:color w:val="000000"/>
                <w:sz w:val="22"/>
                <w:szCs w:val="22"/>
              </w:rPr>
              <w:t>Unsuitable Materials</w:t>
            </w:r>
            <w:r>
              <w:rPr>
                <w:rFonts w:ascii="Arial" w:hAnsi="Arial" w:cs="Arial"/>
                <w:color w:val="000000"/>
                <w:sz w:val="22"/>
                <w:szCs w:val="22"/>
              </w:rPr>
              <w:t xml:space="preserve"> are materials which do not conform to the properties specified for standard fill.</w:t>
            </w:r>
          </w:p>
        </w:tc>
      </w:tr>
      <w:tr w:rsidR="003A796D" w14:paraId="19509255" w14:textId="77777777">
        <w:tblPrEx>
          <w:tblCellMar>
            <w:top w:w="0" w:type="dxa"/>
            <w:bottom w:w="0" w:type="dxa"/>
          </w:tblCellMar>
        </w:tblPrEx>
        <w:trPr>
          <w:trHeight w:val="12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E5C777"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Urban Area(s)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D220814" w14:textId="77777777" w:rsidR="003A796D" w:rsidRDefault="0009030B">
            <w:pPr>
              <w:pStyle w:val="BodyText"/>
              <w:spacing w:before="20" w:after="20"/>
              <w:jc w:val="left"/>
            </w:pPr>
            <w:r>
              <w:rPr>
                <w:rFonts w:cs="Arial"/>
                <w:b/>
                <w:sz w:val="22"/>
                <w:szCs w:val="22"/>
              </w:rPr>
              <w:t>Darwin</w:t>
            </w:r>
            <w:r>
              <w:rPr>
                <w:rFonts w:cs="Arial"/>
                <w:sz w:val="22"/>
                <w:szCs w:val="22"/>
              </w:rPr>
              <w:t xml:space="preserve"> - </w:t>
            </w:r>
            <w:r>
              <w:rPr>
                <w:rFonts w:cs="Arial"/>
                <w:spacing w:val="-2"/>
                <w:sz w:val="22"/>
                <w:szCs w:val="22"/>
              </w:rPr>
              <w:t xml:space="preserve">Urban area is defined as </w:t>
            </w:r>
            <w:r>
              <w:rPr>
                <w:rFonts w:cs="Arial"/>
                <w:spacing w:val="-2"/>
                <w:sz w:val="22"/>
                <w:szCs w:val="22"/>
              </w:rPr>
              <w:t>being north, east and west, of the Stuart Highway/Arnhem Highway intersection, essentially covers Darwin and suburbs, Palmerston and suburbs, and parts of Litchfield Shire, Gunn Point Regions, Channel Island Regions, Jenkins Road and the sections of:</w:t>
            </w:r>
          </w:p>
          <w:p w14:paraId="7D9CDE2C" w14:textId="77777777" w:rsidR="003A796D" w:rsidRDefault="0009030B">
            <w:pPr>
              <w:pStyle w:val="BodyText"/>
              <w:widowControl w:val="0"/>
              <w:numPr>
                <w:ilvl w:val="0"/>
                <w:numId w:val="3"/>
              </w:numPr>
              <w:spacing w:before="20" w:after="20"/>
              <w:jc w:val="left"/>
              <w:rPr>
                <w:rFonts w:cs="Arial"/>
                <w:spacing w:val="-2"/>
                <w:sz w:val="22"/>
                <w:szCs w:val="22"/>
              </w:rPr>
            </w:pPr>
            <w:r>
              <w:rPr>
                <w:rFonts w:cs="Arial"/>
                <w:spacing w:val="-2"/>
                <w:sz w:val="22"/>
                <w:szCs w:val="22"/>
              </w:rPr>
              <w:t xml:space="preserve">the </w:t>
            </w:r>
            <w:r>
              <w:rPr>
                <w:rFonts w:cs="Arial"/>
                <w:spacing w:val="-2"/>
                <w:sz w:val="22"/>
                <w:szCs w:val="22"/>
              </w:rPr>
              <w:t xml:space="preserve">Stuart Highway from Arnhem Highway to Jenkins Road and </w:t>
            </w:r>
          </w:p>
          <w:p w14:paraId="0604484E" w14:textId="77777777" w:rsidR="003A796D" w:rsidRDefault="0009030B">
            <w:pPr>
              <w:pStyle w:val="BodyText"/>
              <w:widowControl w:val="0"/>
              <w:numPr>
                <w:ilvl w:val="0"/>
                <w:numId w:val="3"/>
              </w:numPr>
              <w:spacing w:before="20" w:after="20"/>
              <w:jc w:val="left"/>
              <w:rPr>
                <w:rFonts w:cs="Arial"/>
                <w:spacing w:val="-2"/>
                <w:sz w:val="22"/>
                <w:szCs w:val="22"/>
              </w:rPr>
            </w:pPr>
            <w:r>
              <w:rPr>
                <w:rFonts w:cs="Arial"/>
                <w:spacing w:val="-2"/>
                <w:sz w:val="22"/>
                <w:szCs w:val="22"/>
              </w:rPr>
              <w:t>the Arnhem Highway from Stuart Highway to Edwin Road.</w:t>
            </w:r>
          </w:p>
          <w:p w14:paraId="6D5697CC" w14:textId="77777777" w:rsidR="003A796D" w:rsidRDefault="0009030B">
            <w:pPr>
              <w:pStyle w:val="BodyText"/>
              <w:spacing w:before="20" w:after="20"/>
              <w:jc w:val="left"/>
            </w:pPr>
            <w:r>
              <w:rPr>
                <w:rFonts w:cs="Arial"/>
                <w:b/>
                <w:spacing w:val="-2"/>
                <w:sz w:val="22"/>
                <w:szCs w:val="22"/>
              </w:rPr>
              <w:t>Alice Springs</w:t>
            </w:r>
            <w:r>
              <w:rPr>
                <w:rFonts w:cs="Arial"/>
                <w:spacing w:val="-2"/>
                <w:sz w:val="22"/>
                <w:szCs w:val="22"/>
              </w:rPr>
              <w:t xml:space="preserve"> – The area within a 20 km radius from the Alice Springs Post Shop, </w:t>
            </w:r>
          </w:p>
          <w:p w14:paraId="2E0A678B" w14:textId="77777777" w:rsidR="003A796D" w:rsidRDefault="0009030B">
            <w:pPr>
              <w:pStyle w:val="BodyText"/>
              <w:spacing w:before="20" w:after="20"/>
              <w:jc w:val="left"/>
            </w:pPr>
            <w:r>
              <w:rPr>
                <w:rFonts w:cs="Arial"/>
                <w:b/>
                <w:spacing w:val="-2"/>
                <w:sz w:val="22"/>
                <w:szCs w:val="22"/>
              </w:rPr>
              <w:t>Katherine</w:t>
            </w:r>
            <w:r>
              <w:rPr>
                <w:rFonts w:cs="Arial"/>
                <w:spacing w:val="-2"/>
                <w:sz w:val="22"/>
                <w:szCs w:val="22"/>
              </w:rPr>
              <w:t xml:space="preserve"> – The area within a 20 km radius from the Katherine post office, </w:t>
            </w:r>
          </w:p>
          <w:p w14:paraId="603311D7" w14:textId="77777777" w:rsidR="003A796D" w:rsidRDefault="0009030B">
            <w:pPr>
              <w:pStyle w:val="BodyText"/>
              <w:spacing w:before="20" w:after="20"/>
              <w:jc w:val="left"/>
            </w:pPr>
            <w:r>
              <w:rPr>
                <w:rFonts w:cs="Arial"/>
                <w:b/>
                <w:spacing w:val="-2"/>
                <w:sz w:val="22"/>
                <w:szCs w:val="22"/>
              </w:rPr>
              <w:t xml:space="preserve">Tennant Creek </w:t>
            </w:r>
            <w:r>
              <w:rPr>
                <w:rFonts w:cs="Arial"/>
                <w:spacing w:val="-2"/>
                <w:sz w:val="22"/>
                <w:szCs w:val="22"/>
              </w:rPr>
              <w:t>– The area within a 20 km radius from the Tennant Creek post office,</w:t>
            </w:r>
          </w:p>
          <w:p w14:paraId="224056D9" w14:textId="77777777" w:rsidR="003A796D" w:rsidRDefault="0009030B">
            <w:pPr>
              <w:spacing w:before="20" w:after="20"/>
            </w:pPr>
            <w:r>
              <w:rPr>
                <w:rFonts w:ascii="Arial" w:hAnsi="Arial" w:cs="Arial"/>
                <w:b/>
                <w:sz w:val="22"/>
                <w:szCs w:val="22"/>
              </w:rPr>
              <w:t xml:space="preserve">East Arnhem Region </w:t>
            </w:r>
            <w:r>
              <w:rPr>
                <w:rFonts w:ascii="Arial" w:hAnsi="Arial" w:cs="Arial"/>
                <w:spacing w:val="-2"/>
                <w:sz w:val="22"/>
                <w:szCs w:val="22"/>
              </w:rPr>
              <w:t>– The area within a 30 km radius from the Nhulunbuy post office.</w:t>
            </w:r>
          </w:p>
        </w:tc>
      </w:tr>
      <w:tr w:rsidR="003A796D" w14:paraId="39C76EFA"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0A9601" w14:textId="77777777" w:rsidR="003A796D" w:rsidRDefault="0009030B">
            <w:pPr>
              <w:spacing w:before="20" w:after="20"/>
              <w:rPr>
                <w:rFonts w:ascii="Arial" w:hAnsi="Arial" w:cs="Arial"/>
                <w:b/>
                <w:sz w:val="22"/>
                <w:szCs w:val="22"/>
              </w:rPr>
            </w:pPr>
            <w:r>
              <w:rPr>
                <w:rFonts w:ascii="Arial" w:hAnsi="Arial" w:cs="Arial"/>
                <w:b/>
                <w:sz w:val="22"/>
                <w:szCs w:val="22"/>
              </w:rPr>
              <w:t>URL</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8297703" w14:textId="77777777" w:rsidR="003A796D" w:rsidRDefault="0009030B">
            <w:pPr>
              <w:spacing w:before="20" w:after="20"/>
              <w:rPr>
                <w:rFonts w:ascii="Arial" w:hAnsi="Arial" w:cs="Arial"/>
                <w:sz w:val="22"/>
                <w:szCs w:val="22"/>
              </w:rPr>
            </w:pPr>
            <w:r>
              <w:rPr>
                <w:rFonts w:ascii="Arial" w:hAnsi="Arial" w:cs="Arial"/>
                <w:sz w:val="22"/>
                <w:szCs w:val="22"/>
              </w:rPr>
              <w:t>Uniform Resource Locator – an internet web address.</w:t>
            </w:r>
          </w:p>
        </w:tc>
      </w:tr>
      <w:tr w:rsidR="003A796D" w14:paraId="402A7FBA"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F95233" w14:textId="77777777" w:rsidR="003A796D" w:rsidRDefault="0009030B">
            <w:pPr>
              <w:spacing w:before="20" w:after="20"/>
            </w:pPr>
            <w:r>
              <w:rPr>
                <w:rFonts w:ascii="Arial" w:hAnsi="Arial" w:cs="Arial"/>
                <w:b/>
                <w:bCs/>
                <w:color w:val="000000"/>
                <w:sz w:val="22"/>
                <w:szCs w:val="22"/>
              </w:rPr>
              <w:lastRenderedPageBreak/>
              <w:t xml:space="preserve">Waste </w:t>
            </w:r>
            <w:r>
              <w:rPr>
                <w:rFonts w:ascii="Arial" w:hAnsi="Arial" w:cs="Arial"/>
                <w:b/>
                <w:bCs/>
                <w:color w:val="000000"/>
                <w:sz w:val="22"/>
                <w:szCs w:val="22"/>
              </w:rPr>
              <w:t xml:space="preserve">Disposal </w:t>
            </w:r>
            <w:r>
              <w:rPr>
                <w:rFonts w:ascii="Arial" w:hAnsi="Arial" w:cs="Arial"/>
                <w:b/>
                <w:sz w:val="22"/>
                <w:szCs w:val="22"/>
              </w:rPr>
              <w:t>(waste, rubbish, surplus items, surplus material).</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D33F27" w14:textId="77777777" w:rsidR="003A796D" w:rsidRDefault="0009030B">
            <w:pPr>
              <w:spacing w:before="20" w:after="20"/>
            </w:pPr>
            <w:r>
              <w:rPr>
                <w:rFonts w:ascii="Arial" w:hAnsi="Arial" w:cs="Arial"/>
                <w:sz w:val="22"/>
                <w:szCs w:val="22"/>
              </w:rPr>
              <w:t xml:space="preserve">Other material is to be removed and disposed of in compliance with the </w:t>
            </w:r>
            <w:r>
              <w:rPr>
                <w:rFonts w:ascii="Arial" w:hAnsi="Arial" w:cs="Arial"/>
                <w:i/>
                <w:sz w:val="22"/>
                <w:szCs w:val="22"/>
              </w:rPr>
              <w:t>Waste Management and Pollution Control Act 1998</w:t>
            </w:r>
            <w:r>
              <w:rPr>
                <w:rFonts w:ascii="Arial" w:hAnsi="Arial" w:cs="Arial"/>
                <w:sz w:val="22"/>
                <w:szCs w:val="22"/>
              </w:rPr>
              <w:t>. These other materials are to be disposed of in approved waste disposal sites or facilities.</w:t>
            </w:r>
          </w:p>
        </w:tc>
      </w:tr>
      <w:tr w:rsidR="003A796D" w14:paraId="021F266E"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72E421"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Weeds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7A68C80" w14:textId="77777777" w:rsidR="003A796D" w:rsidRDefault="0009030B">
            <w:pPr>
              <w:spacing w:before="20" w:after="20"/>
              <w:rPr>
                <w:rFonts w:ascii="Arial" w:hAnsi="Arial" w:cs="Arial"/>
                <w:sz w:val="22"/>
                <w:szCs w:val="22"/>
              </w:rPr>
            </w:pPr>
            <w:r>
              <w:rPr>
                <w:rFonts w:ascii="Arial" w:hAnsi="Arial" w:cs="Arial"/>
                <w:sz w:val="22"/>
                <w:szCs w:val="22"/>
              </w:rPr>
              <w:t>Weeds include both declared and non-declared species.</w:t>
            </w:r>
          </w:p>
          <w:p w14:paraId="1B68BB0E" w14:textId="77777777" w:rsidR="003A796D" w:rsidRDefault="0009030B">
            <w:pPr>
              <w:spacing w:before="20" w:after="20"/>
            </w:pPr>
            <w:r>
              <w:rPr>
                <w:rFonts w:ascii="Arial" w:hAnsi="Arial" w:cs="Arial"/>
                <w:sz w:val="22"/>
                <w:szCs w:val="22"/>
              </w:rPr>
              <w:t xml:space="preserve">Declared weeds are plant species declared under the </w:t>
            </w:r>
            <w:r>
              <w:rPr>
                <w:rFonts w:ascii="Arial" w:hAnsi="Arial" w:cs="Arial"/>
                <w:i/>
                <w:sz w:val="22"/>
                <w:szCs w:val="22"/>
              </w:rPr>
              <w:t>Weeds Management Act 2001</w:t>
            </w:r>
            <w:r>
              <w:rPr>
                <w:rFonts w:ascii="Arial" w:hAnsi="Arial" w:cs="Arial"/>
                <w:sz w:val="22"/>
                <w:szCs w:val="22"/>
              </w:rPr>
              <w:t>. Land managers have a legal obligation to manage these species.</w:t>
            </w:r>
          </w:p>
          <w:p w14:paraId="1BDCD68A" w14:textId="77777777" w:rsidR="003A796D" w:rsidRDefault="0009030B">
            <w:pPr>
              <w:spacing w:before="20" w:after="20"/>
              <w:rPr>
                <w:rFonts w:ascii="Arial" w:hAnsi="Arial" w:cs="Arial"/>
                <w:sz w:val="22"/>
                <w:szCs w:val="22"/>
              </w:rPr>
            </w:pPr>
            <w:r>
              <w:rPr>
                <w:rFonts w:ascii="Arial" w:hAnsi="Arial" w:cs="Arial"/>
                <w:sz w:val="22"/>
                <w:szCs w:val="22"/>
              </w:rPr>
              <w:t xml:space="preserve">Non-declared weeds are plant </w:t>
            </w:r>
            <w:r>
              <w:rPr>
                <w:rFonts w:ascii="Arial" w:hAnsi="Arial" w:cs="Arial"/>
                <w:sz w:val="22"/>
                <w:szCs w:val="22"/>
              </w:rPr>
              <w:t xml:space="preserve">species which may represent a hazard to the public, impact road reserve assets or affect the aesthetics of a landscaped area. These plants can be exotic or native in origin. Non-declared weeds and their appropriate management methods will be identified by the </w:t>
            </w:r>
            <w:proofErr w:type="gramStart"/>
            <w:r>
              <w:rPr>
                <w:rFonts w:ascii="Arial" w:hAnsi="Arial" w:cs="Arial"/>
                <w:sz w:val="22"/>
                <w:szCs w:val="22"/>
              </w:rPr>
              <w:t>Principal</w:t>
            </w:r>
            <w:proofErr w:type="gramEnd"/>
            <w:r>
              <w:rPr>
                <w:rFonts w:ascii="Arial" w:hAnsi="Arial" w:cs="Arial"/>
                <w:sz w:val="22"/>
                <w:szCs w:val="22"/>
              </w:rPr>
              <w:t xml:space="preserve"> as part of the contract.</w:t>
            </w:r>
          </w:p>
        </w:tc>
      </w:tr>
      <w:tr w:rsidR="003A796D" w14:paraId="3B2F5319"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120994" w14:textId="77777777" w:rsidR="003A796D" w:rsidRDefault="0009030B">
            <w:pPr>
              <w:keepNext/>
              <w:spacing w:before="20" w:after="20"/>
              <w:rPr>
                <w:rFonts w:ascii="Arial" w:hAnsi="Arial" w:cs="Arial"/>
                <w:b/>
                <w:sz w:val="22"/>
                <w:szCs w:val="22"/>
              </w:rPr>
            </w:pPr>
            <w:r>
              <w:rPr>
                <w:rFonts w:ascii="Arial" w:hAnsi="Arial" w:cs="Arial"/>
                <w:b/>
                <w:sz w:val="22"/>
                <w:szCs w:val="22"/>
              </w:rPr>
              <w:t>WHS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062E69" w14:textId="77777777" w:rsidR="003A796D" w:rsidRDefault="0009030B">
            <w:pPr>
              <w:spacing w:before="20" w:after="20"/>
            </w:pPr>
            <w:r>
              <w:rPr>
                <w:rFonts w:ascii="Arial" w:hAnsi="Arial" w:cs="Arial"/>
                <w:sz w:val="22"/>
                <w:szCs w:val="22"/>
              </w:rPr>
              <w:t xml:space="preserve">Work Health and Safety. </w:t>
            </w:r>
            <w:proofErr w:type="gramStart"/>
            <w:r>
              <w:rPr>
                <w:rFonts w:ascii="Arial" w:hAnsi="Arial" w:cs="Arial"/>
                <w:sz w:val="22"/>
                <w:szCs w:val="22"/>
              </w:rPr>
              <w:t>Also</w:t>
            </w:r>
            <w:proofErr w:type="gramEnd"/>
            <w:r>
              <w:rPr>
                <w:rFonts w:ascii="Arial" w:hAnsi="Arial" w:cs="Arial"/>
                <w:sz w:val="22"/>
                <w:szCs w:val="22"/>
              </w:rPr>
              <w:t xml:space="preserve"> can be a reference to the NT </w:t>
            </w:r>
            <w:r>
              <w:rPr>
                <w:rFonts w:ascii="Arial" w:hAnsi="Arial" w:cs="Arial"/>
                <w:i/>
                <w:sz w:val="22"/>
                <w:szCs w:val="22"/>
              </w:rPr>
              <w:t>Work Health and Safety (National Uniform Legislation) Act 2011</w:t>
            </w:r>
            <w:r>
              <w:rPr>
                <w:rFonts w:ascii="Arial" w:hAnsi="Arial" w:cs="Arial"/>
                <w:sz w:val="22"/>
                <w:szCs w:val="22"/>
              </w:rPr>
              <w:t xml:space="preserve"> and its Regulations 2011 and their companion Codes of Practice (NT and Commonwealth).</w:t>
            </w:r>
          </w:p>
        </w:tc>
      </w:tr>
      <w:tr w:rsidR="003A796D" w14:paraId="347F177A" w14:textId="77777777">
        <w:tblPrEx>
          <w:tblCellMar>
            <w:top w:w="0" w:type="dxa"/>
            <w:bottom w:w="0" w:type="dxa"/>
          </w:tblCellMar>
        </w:tblPrEx>
        <w:trPr>
          <w:trHeight w:val="6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93B0A3"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Witness Point</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9EC2CCA"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Give the Principal sufficient prior notice, in writing, of an action so that that part of the works may be inspected.</w:t>
            </w:r>
          </w:p>
        </w:tc>
      </w:tr>
      <w:tr w:rsidR="003A796D" w14:paraId="2100A194"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B471D9"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Working Day</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805318" w14:textId="77777777" w:rsidR="003A796D" w:rsidRDefault="0009030B">
            <w:pPr>
              <w:spacing w:before="20" w:after="20"/>
            </w:pPr>
            <w:r>
              <w:rPr>
                <w:rFonts w:ascii="Arial" w:hAnsi="Arial" w:cs="Arial"/>
                <w:color w:val="000000"/>
                <w:sz w:val="22"/>
                <w:szCs w:val="22"/>
              </w:rPr>
              <w:t xml:space="preserve">Means the same as </w:t>
            </w:r>
            <w:r>
              <w:rPr>
                <w:rFonts w:ascii="Arial" w:hAnsi="Arial" w:cs="Arial"/>
                <w:b/>
                <w:color w:val="000000"/>
                <w:sz w:val="22"/>
                <w:szCs w:val="22"/>
              </w:rPr>
              <w:t>Day</w:t>
            </w:r>
            <w:r>
              <w:rPr>
                <w:rFonts w:ascii="Arial" w:hAnsi="Arial" w:cs="Arial"/>
                <w:color w:val="000000"/>
                <w:sz w:val="22"/>
                <w:szCs w:val="22"/>
              </w:rPr>
              <w:t>.</w:t>
            </w:r>
          </w:p>
        </w:tc>
      </w:tr>
      <w:tr w:rsidR="003A796D" w14:paraId="18EA7918"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4366C9"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Working Hours</w:t>
            </w:r>
          </w:p>
        </w:tc>
        <w:tc>
          <w:tcPr>
            <w:tcW w:w="74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4CAF374" w14:textId="77777777" w:rsidR="003A796D" w:rsidRDefault="0009030B">
            <w:pPr>
              <w:spacing w:before="20" w:after="20"/>
              <w:rPr>
                <w:rFonts w:ascii="Arial" w:hAnsi="Arial" w:cs="Arial"/>
                <w:color w:val="000000"/>
                <w:sz w:val="22"/>
                <w:szCs w:val="22"/>
              </w:rPr>
            </w:pPr>
            <w:r>
              <w:rPr>
                <w:rFonts w:ascii="Arial" w:hAnsi="Arial" w:cs="Arial"/>
                <w:color w:val="000000"/>
                <w:sz w:val="22"/>
                <w:szCs w:val="22"/>
              </w:rPr>
              <w:t>Means the hours, on a working day, from 8am to 4.30pm.</w:t>
            </w:r>
          </w:p>
        </w:tc>
      </w:tr>
      <w:tr w:rsidR="003A796D" w14:paraId="0E9D87D1" w14:textId="77777777">
        <w:tblPrEx>
          <w:tblCellMar>
            <w:top w:w="0" w:type="dxa"/>
            <w:bottom w:w="0" w:type="dxa"/>
          </w:tblCellMar>
        </w:tblPrEx>
        <w:trPr>
          <w:trHeight w:val="300"/>
        </w:trPr>
        <w:tc>
          <w:tcPr>
            <w:tcW w:w="2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3439EC"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 xml:space="preserve">Works As </w:t>
            </w:r>
            <w:r>
              <w:rPr>
                <w:rFonts w:ascii="Arial" w:hAnsi="Arial" w:cs="Arial"/>
                <w:b/>
                <w:bCs/>
                <w:color w:val="000000"/>
                <w:sz w:val="22"/>
                <w:szCs w:val="22"/>
              </w:rPr>
              <w:t>Executed</w:t>
            </w:r>
          </w:p>
        </w:tc>
        <w:tc>
          <w:tcPr>
            <w:tcW w:w="74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9F1961" w14:textId="77777777" w:rsidR="003A796D" w:rsidRDefault="0009030B">
            <w:pPr>
              <w:spacing w:before="20" w:after="20"/>
            </w:pPr>
            <w:r>
              <w:rPr>
                <w:rFonts w:ascii="Arial" w:hAnsi="Arial" w:cs="Arial"/>
                <w:color w:val="000000"/>
                <w:sz w:val="22"/>
                <w:szCs w:val="22"/>
              </w:rPr>
              <w:t xml:space="preserve">Has the same meaning as </w:t>
            </w:r>
            <w:proofErr w:type="spellStart"/>
            <w:r>
              <w:rPr>
                <w:rFonts w:ascii="Arial" w:hAnsi="Arial" w:cs="Arial"/>
                <w:b/>
                <w:bCs/>
                <w:color w:val="000000"/>
                <w:sz w:val="22"/>
                <w:szCs w:val="22"/>
              </w:rPr>
              <w:t>As</w:t>
            </w:r>
            <w:proofErr w:type="spellEnd"/>
            <w:r>
              <w:rPr>
                <w:rFonts w:ascii="Arial" w:hAnsi="Arial" w:cs="Arial"/>
                <w:b/>
                <w:bCs/>
                <w:color w:val="000000"/>
                <w:sz w:val="22"/>
                <w:szCs w:val="22"/>
              </w:rPr>
              <w:t xml:space="preserve"> Constructed</w:t>
            </w:r>
            <w:r>
              <w:rPr>
                <w:rFonts w:ascii="Arial" w:hAnsi="Arial" w:cs="Arial"/>
                <w:color w:val="000000"/>
                <w:sz w:val="22"/>
                <w:szCs w:val="22"/>
              </w:rPr>
              <w:t>.</w:t>
            </w:r>
          </w:p>
        </w:tc>
      </w:tr>
      <w:tr w:rsidR="003A796D" w14:paraId="4225FE92" w14:textId="77777777">
        <w:tblPrEx>
          <w:tblCellMar>
            <w:top w:w="0" w:type="dxa"/>
            <w:bottom w:w="0" w:type="dxa"/>
          </w:tblCellMar>
        </w:tblPrEx>
        <w:trPr>
          <w:trHeight w:val="300"/>
        </w:trPr>
        <w:tc>
          <w:tcPr>
            <w:tcW w:w="24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700DC7" w14:textId="77777777" w:rsidR="003A796D" w:rsidRDefault="0009030B">
            <w:pPr>
              <w:spacing w:before="20" w:after="20"/>
              <w:rPr>
                <w:rFonts w:ascii="Arial" w:hAnsi="Arial" w:cs="Arial"/>
                <w:b/>
                <w:bCs/>
                <w:color w:val="000000"/>
                <w:sz w:val="22"/>
                <w:szCs w:val="22"/>
              </w:rPr>
            </w:pPr>
            <w:r>
              <w:rPr>
                <w:rFonts w:ascii="Arial" w:hAnsi="Arial" w:cs="Arial"/>
                <w:b/>
                <w:bCs/>
                <w:color w:val="000000"/>
                <w:sz w:val="22"/>
                <w:szCs w:val="22"/>
              </w:rPr>
              <w:t>WMB</w:t>
            </w:r>
          </w:p>
        </w:tc>
        <w:tc>
          <w:tcPr>
            <w:tcW w:w="74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CD759F" w14:textId="77777777" w:rsidR="003A796D" w:rsidRDefault="0009030B">
            <w:pPr>
              <w:spacing w:before="20" w:after="20"/>
            </w:pPr>
            <w:r>
              <w:rPr>
                <w:rFonts w:ascii="Arial" w:hAnsi="Arial" w:cs="Arial"/>
                <w:sz w:val="22"/>
                <w:szCs w:val="22"/>
              </w:rPr>
              <w:t>Weeds Management Branch, a division of DEPWS (formerly DENR).</w:t>
            </w:r>
          </w:p>
        </w:tc>
      </w:tr>
      <w:tr w:rsidR="003A796D" w14:paraId="57A01AEE" w14:textId="77777777">
        <w:tblPrEx>
          <w:tblCellMar>
            <w:top w:w="0" w:type="dxa"/>
            <w:bottom w:w="0" w:type="dxa"/>
          </w:tblCellMar>
        </w:tblPrEx>
        <w:trPr>
          <w:trHeight w:val="300"/>
        </w:trPr>
        <w:tc>
          <w:tcPr>
            <w:tcW w:w="24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A40E84" w14:textId="77777777" w:rsidR="003A796D" w:rsidRDefault="0009030B">
            <w:pPr>
              <w:keepNext/>
              <w:spacing w:before="20" w:after="20"/>
            </w:pPr>
            <w:r>
              <w:rPr>
                <w:rFonts w:ascii="Arial" w:hAnsi="Arial" w:cs="Arial"/>
                <w:b/>
                <w:sz w:val="22"/>
                <w:szCs w:val="22"/>
              </w:rPr>
              <w:t xml:space="preserve">You and </w:t>
            </w:r>
            <w:proofErr w:type="gramStart"/>
            <w:r>
              <w:rPr>
                <w:rFonts w:ascii="Arial" w:hAnsi="Arial" w:cs="Arial"/>
                <w:b/>
                <w:sz w:val="22"/>
                <w:szCs w:val="22"/>
              </w:rPr>
              <w:t>Your</w:t>
            </w:r>
            <w:proofErr w:type="gramEnd"/>
          </w:p>
        </w:tc>
        <w:tc>
          <w:tcPr>
            <w:tcW w:w="74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CDC8E1" w14:textId="77777777" w:rsidR="003A796D" w:rsidRDefault="0009030B">
            <w:pPr>
              <w:spacing w:before="20" w:after="20"/>
              <w:rPr>
                <w:rFonts w:ascii="Arial" w:hAnsi="Arial" w:cs="Arial"/>
                <w:sz w:val="22"/>
                <w:szCs w:val="22"/>
              </w:rPr>
            </w:pPr>
            <w:r>
              <w:rPr>
                <w:rFonts w:ascii="Arial" w:hAnsi="Arial" w:cs="Arial"/>
                <w:sz w:val="22"/>
                <w:szCs w:val="22"/>
              </w:rPr>
              <w:t xml:space="preserve">Indicative of the Contractor, any Sub-Contractor engaged to provide services under this contract, and any personnel </w:t>
            </w:r>
            <w:r>
              <w:rPr>
                <w:rFonts w:ascii="Arial" w:hAnsi="Arial" w:cs="Arial"/>
                <w:sz w:val="22"/>
                <w:szCs w:val="22"/>
              </w:rPr>
              <w:t>engaged by either to provide services under this contract.</w:t>
            </w:r>
          </w:p>
        </w:tc>
      </w:tr>
    </w:tbl>
    <w:p w14:paraId="34360955" w14:textId="77777777" w:rsidR="003A796D" w:rsidRDefault="003A796D">
      <w:pPr>
        <w:rPr>
          <w:rFonts w:ascii="Arial" w:hAnsi="Arial" w:cs="Arial"/>
          <w:lang w:eastAsia="en-US"/>
        </w:rPr>
      </w:pPr>
    </w:p>
    <w:p w14:paraId="1810D8CC" w14:textId="77777777" w:rsidR="003A796D" w:rsidRDefault="0009030B">
      <w:pPr>
        <w:pStyle w:val="Heading2"/>
        <w:rPr>
          <w:rFonts w:ascii="Arial" w:hAnsi="Arial" w:cs="Arial"/>
          <w:sz w:val="28"/>
          <w:szCs w:val="28"/>
        </w:rPr>
      </w:pPr>
      <w:r>
        <w:rPr>
          <w:rFonts w:ascii="Arial" w:hAnsi="Arial" w:cs="Arial"/>
          <w:sz w:val="28"/>
          <w:szCs w:val="28"/>
        </w:rPr>
        <w:t xml:space="preserve">CONDITIONS OF CONTRACT </w:t>
      </w:r>
    </w:p>
    <w:p w14:paraId="5959D88F" w14:textId="77777777" w:rsidR="003A796D" w:rsidRDefault="0009030B">
      <w:pPr>
        <w:rPr>
          <w:rFonts w:ascii="Arial" w:hAnsi="Arial" w:cs="Arial"/>
          <w:sz w:val="22"/>
          <w:szCs w:val="22"/>
          <w:lang w:eastAsia="en-US"/>
        </w:rPr>
      </w:pPr>
      <w:r>
        <w:rPr>
          <w:rFonts w:ascii="Arial" w:hAnsi="Arial" w:cs="Arial"/>
          <w:sz w:val="22"/>
          <w:szCs w:val="22"/>
          <w:lang w:eastAsia="en-US"/>
        </w:rPr>
        <w:t xml:space="preserve">The Conditions of Contract Annexure contains additional requirements which apply to works carried out under any contract awarded by RGRC, including any works </w:t>
      </w:r>
      <w:r>
        <w:rPr>
          <w:rFonts w:ascii="Arial" w:hAnsi="Arial" w:cs="Arial"/>
          <w:sz w:val="22"/>
          <w:szCs w:val="22"/>
          <w:lang w:eastAsia="en-US"/>
        </w:rPr>
        <w:t>carried out using this specification.</w:t>
      </w:r>
    </w:p>
    <w:p w14:paraId="66D5C69B" w14:textId="77777777" w:rsidR="003A796D" w:rsidRDefault="003A796D">
      <w:pPr>
        <w:rPr>
          <w:rFonts w:ascii="Arial" w:hAnsi="Arial" w:cs="Arial"/>
          <w:sz w:val="22"/>
          <w:szCs w:val="22"/>
          <w:lang w:eastAsia="en-US"/>
        </w:rPr>
      </w:pPr>
    </w:p>
    <w:p w14:paraId="32310E4A" w14:textId="77777777" w:rsidR="003A796D" w:rsidRDefault="0009030B">
      <w:pPr>
        <w:pStyle w:val="Heading2"/>
        <w:rPr>
          <w:rFonts w:ascii="Arial" w:hAnsi="Arial" w:cs="Arial"/>
          <w:sz w:val="28"/>
          <w:szCs w:val="28"/>
        </w:rPr>
      </w:pPr>
      <w:r>
        <w:rPr>
          <w:rFonts w:ascii="Arial" w:hAnsi="Arial" w:cs="Arial"/>
          <w:sz w:val="28"/>
          <w:szCs w:val="28"/>
        </w:rPr>
        <w:t>Environmental management</w:t>
      </w:r>
    </w:p>
    <w:p w14:paraId="1EFDE887" w14:textId="77777777" w:rsidR="003A796D" w:rsidRDefault="0009030B">
      <w:r>
        <w:rPr>
          <w:rFonts w:ascii="Arial" w:hAnsi="Arial" w:cs="Arial"/>
          <w:sz w:val="22"/>
          <w:szCs w:val="22"/>
        </w:rPr>
        <w:t xml:space="preserve">The Standard Specification for Environmental Management applies for all construction and demolition work for building and civil works carried out by or on behalf of the Roper Gulf Regional Council. The Standard Specification for Environmental Management takes precedence over this specification. A copy of that document is available via: </w:t>
      </w:r>
      <w:hyperlink r:id="rId11" w:history="1">
        <w:r>
          <w:rPr>
            <w:rStyle w:val="Hyperlink"/>
            <w:rFonts w:ascii="Arial" w:hAnsi="Arial" w:cs="Arial"/>
            <w:sz w:val="22"/>
            <w:szCs w:val="22"/>
          </w:rPr>
          <w:t>https://dipl.nt.gov.au/industry/technical-standards-guidelines-and-specifications/technical-specifications</w:t>
        </w:r>
      </w:hyperlink>
      <w:r>
        <w:rPr>
          <w:rFonts w:ascii="Arial" w:hAnsi="Arial" w:cs="Arial"/>
          <w:sz w:val="22"/>
          <w:szCs w:val="22"/>
        </w:rPr>
        <w:t xml:space="preserve"> .</w:t>
      </w:r>
    </w:p>
    <w:p w14:paraId="0DCE4D00" w14:textId="77777777" w:rsidR="003A796D" w:rsidRDefault="003A796D">
      <w:pPr>
        <w:rPr>
          <w:rFonts w:ascii="Arial" w:hAnsi="Arial" w:cs="Arial"/>
          <w:lang w:eastAsia="en-US"/>
        </w:rPr>
      </w:pPr>
    </w:p>
    <w:p w14:paraId="3E6CB731" w14:textId="77777777" w:rsidR="003A796D" w:rsidRDefault="0009030B">
      <w:pPr>
        <w:pStyle w:val="Heading3"/>
        <w:rPr>
          <w:rFonts w:ascii="Arial" w:hAnsi="Arial" w:cs="Arial"/>
        </w:rPr>
      </w:pPr>
      <w:r>
        <w:rPr>
          <w:rFonts w:ascii="Arial" w:hAnsi="Arial" w:cs="Arial"/>
        </w:rPr>
        <w:t>Preservation of Sites and Artefacts Cultural and Heritage Significance</w:t>
      </w:r>
    </w:p>
    <w:p w14:paraId="6BBCA37F" w14:textId="77777777" w:rsidR="003A796D" w:rsidRDefault="0009030B">
      <w:pPr>
        <w:rPr>
          <w:rFonts w:ascii="Arial" w:hAnsi="Arial" w:cs="Arial"/>
          <w:sz w:val="22"/>
          <w:szCs w:val="22"/>
          <w:lang w:eastAsia="en-US"/>
        </w:rPr>
      </w:pPr>
      <w:r>
        <w:rPr>
          <w:rFonts w:ascii="Arial" w:hAnsi="Arial" w:cs="Arial"/>
          <w:sz w:val="22"/>
          <w:szCs w:val="22"/>
          <w:lang w:eastAsia="en-US"/>
        </w:rPr>
        <w:t>Refer to the Standard Specification for Environmental Management. Submission of the Contractor’s Environmental Management Plan is a Hold Point.</w:t>
      </w:r>
    </w:p>
    <w:p w14:paraId="3ED93107" w14:textId="77777777" w:rsidR="003A796D" w:rsidRDefault="003A796D">
      <w:pPr>
        <w:rPr>
          <w:rFonts w:ascii="Arial" w:hAnsi="Arial" w:cs="Arial"/>
          <w:sz w:val="22"/>
          <w:szCs w:val="22"/>
          <w:lang w:eastAsia="en-US"/>
        </w:rPr>
      </w:pPr>
    </w:p>
    <w:p w14:paraId="2D3AB6FB" w14:textId="77777777" w:rsidR="003A796D" w:rsidRDefault="0009030B">
      <w:pPr>
        <w:pStyle w:val="Heading2"/>
        <w:rPr>
          <w:rFonts w:ascii="Arial" w:hAnsi="Arial" w:cs="Arial"/>
          <w:sz w:val="28"/>
          <w:szCs w:val="28"/>
        </w:rPr>
      </w:pPr>
      <w:r>
        <w:rPr>
          <w:rFonts w:ascii="Arial" w:hAnsi="Arial" w:cs="Arial"/>
          <w:sz w:val="28"/>
          <w:szCs w:val="28"/>
        </w:rPr>
        <w:t>DISPOSAL OF WASTE</w:t>
      </w:r>
    </w:p>
    <w:p w14:paraId="408A8211" w14:textId="77777777" w:rsidR="003A796D" w:rsidRDefault="0009030B">
      <w:pPr>
        <w:rPr>
          <w:rFonts w:ascii="Arial" w:hAnsi="Arial" w:cs="Arial"/>
          <w:sz w:val="22"/>
          <w:szCs w:val="22"/>
          <w:lang w:eastAsia="en-US"/>
        </w:rPr>
      </w:pPr>
      <w:r>
        <w:rPr>
          <w:rFonts w:ascii="Arial" w:hAnsi="Arial" w:cs="Arial"/>
          <w:sz w:val="22"/>
          <w:szCs w:val="22"/>
          <w:lang w:eastAsia="en-US"/>
        </w:rPr>
        <w:t>Dispose of waste of all types in a legal manner at a legal waste disposal site.</w:t>
      </w:r>
    </w:p>
    <w:p w14:paraId="1CAC9993" w14:textId="77777777" w:rsidR="003A796D" w:rsidRDefault="0009030B">
      <w:pPr>
        <w:rPr>
          <w:rFonts w:ascii="Arial" w:hAnsi="Arial" w:cs="Arial"/>
          <w:sz w:val="22"/>
          <w:szCs w:val="22"/>
          <w:lang w:eastAsia="en-US"/>
        </w:rPr>
      </w:pPr>
      <w:r>
        <w:rPr>
          <w:rFonts w:ascii="Arial" w:hAnsi="Arial" w:cs="Arial"/>
          <w:sz w:val="22"/>
          <w:szCs w:val="22"/>
          <w:lang w:eastAsia="en-US"/>
        </w:rPr>
        <w:lastRenderedPageBreak/>
        <w:t xml:space="preserve">Obtain any permits required by the </w:t>
      </w:r>
      <w:r>
        <w:rPr>
          <w:rFonts w:ascii="Arial" w:hAnsi="Arial" w:cs="Arial"/>
          <w:sz w:val="22"/>
          <w:szCs w:val="22"/>
          <w:lang w:eastAsia="en-US"/>
        </w:rPr>
        <w:t>operator, and by the owner, of the waste disposal site.</w:t>
      </w:r>
    </w:p>
    <w:p w14:paraId="248C5640" w14:textId="77777777" w:rsidR="003A796D" w:rsidRDefault="0009030B">
      <w:pPr>
        <w:rPr>
          <w:rFonts w:ascii="Arial" w:hAnsi="Arial" w:cs="Arial"/>
          <w:sz w:val="22"/>
          <w:szCs w:val="22"/>
          <w:lang w:eastAsia="en-US"/>
        </w:rPr>
      </w:pPr>
      <w:r>
        <w:rPr>
          <w:rFonts w:ascii="Arial" w:hAnsi="Arial" w:cs="Arial"/>
          <w:sz w:val="22"/>
          <w:szCs w:val="22"/>
          <w:lang w:eastAsia="en-US"/>
        </w:rPr>
        <w:t>Pay all fees associated with the permits and the disposal of the waste.</w:t>
      </w:r>
    </w:p>
    <w:p w14:paraId="36D5916B" w14:textId="77777777" w:rsidR="003A796D" w:rsidRDefault="0009030B">
      <w:pPr>
        <w:rPr>
          <w:rFonts w:ascii="Arial" w:hAnsi="Arial" w:cs="Arial"/>
          <w:sz w:val="22"/>
          <w:szCs w:val="22"/>
          <w:lang w:eastAsia="en-US"/>
        </w:rPr>
      </w:pPr>
      <w:r>
        <w:rPr>
          <w:rFonts w:ascii="Arial" w:hAnsi="Arial" w:cs="Arial"/>
          <w:sz w:val="22"/>
          <w:szCs w:val="22"/>
          <w:lang w:eastAsia="en-US"/>
        </w:rPr>
        <w:t>No waste is to be disposed at the Bulman Dump Waste Facility without prior approval by Roper Gulf Regional Council.</w:t>
      </w:r>
    </w:p>
    <w:p w14:paraId="3A388A3E" w14:textId="77777777" w:rsidR="003A796D" w:rsidRDefault="0009030B">
      <w:pPr>
        <w:pStyle w:val="Heading2"/>
        <w:rPr>
          <w:rFonts w:ascii="Arial" w:hAnsi="Arial" w:cs="Arial"/>
          <w:sz w:val="28"/>
          <w:szCs w:val="28"/>
        </w:rPr>
      </w:pPr>
      <w:r>
        <w:rPr>
          <w:rFonts w:ascii="Arial" w:hAnsi="Arial" w:cs="Arial"/>
          <w:sz w:val="28"/>
          <w:szCs w:val="28"/>
        </w:rPr>
        <w:t>ESTABLISHMENT</w:t>
      </w:r>
    </w:p>
    <w:p w14:paraId="261C343B" w14:textId="77777777" w:rsidR="003A796D" w:rsidRDefault="0009030B">
      <w:pPr>
        <w:rPr>
          <w:rFonts w:ascii="Arial" w:hAnsi="Arial" w:cs="Arial"/>
          <w:sz w:val="22"/>
          <w:szCs w:val="22"/>
          <w:lang w:eastAsia="en-US"/>
        </w:rPr>
      </w:pPr>
      <w:r>
        <w:rPr>
          <w:rFonts w:ascii="Arial" w:hAnsi="Arial" w:cs="Arial"/>
          <w:sz w:val="22"/>
          <w:szCs w:val="22"/>
          <w:lang w:eastAsia="en-US"/>
        </w:rPr>
        <w:t>Allow in the tender for establishment on site, including, but not necessarily limited to, the following:</w:t>
      </w:r>
    </w:p>
    <w:p w14:paraId="230C8EC2" w14:textId="77777777" w:rsidR="003A796D" w:rsidRDefault="003A796D">
      <w:pPr>
        <w:rPr>
          <w:rFonts w:ascii="Arial" w:hAnsi="Arial" w:cs="Arial"/>
          <w:sz w:val="22"/>
          <w:szCs w:val="22"/>
          <w:lang w:eastAsia="en-US"/>
        </w:rPr>
      </w:pPr>
    </w:p>
    <w:p w14:paraId="33CD5B5B" w14:textId="77777777" w:rsidR="003A796D" w:rsidRDefault="0009030B">
      <w:pPr>
        <w:rPr>
          <w:rFonts w:ascii="Arial" w:hAnsi="Arial" w:cs="Arial"/>
          <w:sz w:val="22"/>
          <w:szCs w:val="22"/>
          <w:lang w:eastAsia="en-US"/>
        </w:rPr>
      </w:pPr>
      <w:r>
        <w:rPr>
          <w:rFonts w:ascii="Arial" w:hAnsi="Arial" w:cs="Arial"/>
          <w:sz w:val="22"/>
          <w:szCs w:val="22"/>
          <w:lang w:eastAsia="en-US"/>
        </w:rPr>
        <w:t>MOBILISATION:</w:t>
      </w:r>
    </w:p>
    <w:p w14:paraId="68367258" w14:textId="77777777" w:rsidR="003A796D" w:rsidRDefault="0009030B">
      <w:pPr>
        <w:rPr>
          <w:rFonts w:ascii="Arial" w:hAnsi="Arial" w:cs="Arial"/>
          <w:sz w:val="22"/>
          <w:szCs w:val="22"/>
          <w:lang w:eastAsia="en-US"/>
        </w:rPr>
      </w:pPr>
      <w:r>
        <w:rPr>
          <w:rFonts w:ascii="Arial" w:hAnsi="Arial" w:cs="Arial"/>
          <w:sz w:val="22"/>
          <w:szCs w:val="22"/>
          <w:lang w:eastAsia="en-US"/>
        </w:rPr>
        <w:t>Transportation and establishment on site, of all the requirements to complete the work.</w:t>
      </w:r>
    </w:p>
    <w:p w14:paraId="0BCD9455" w14:textId="77777777" w:rsidR="003A796D" w:rsidRDefault="003A796D">
      <w:pPr>
        <w:rPr>
          <w:rFonts w:ascii="Arial" w:hAnsi="Arial" w:cs="Arial"/>
          <w:sz w:val="22"/>
          <w:szCs w:val="22"/>
          <w:lang w:eastAsia="en-US"/>
        </w:rPr>
      </w:pPr>
    </w:p>
    <w:p w14:paraId="68C025BE" w14:textId="77777777" w:rsidR="003A796D" w:rsidRDefault="0009030B">
      <w:pPr>
        <w:rPr>
          <w:rFonts w:ascii="Arial" w:hAnsi="Arial" w:cs="Arial"/>
          <w:sz w:val="22"/>
          <w:szCs w:val="22"/>
          <w:lang w:eastAsia="en-US"/>
        </w:rPr>
      </w:pPr>
      <w:r>
        <w:rPr>
          <w:rFonts w:ascii="Arial" w:hAnsi="Arial" w:cs="Arial"/>
          <w:sz w:val="22"/>
          <w:szCs w:val="22"/>
          <w:lang w:eastAsia="en-US"/>
        </w:rPr>
        <w:t>DEMOBILISATION:</w:t>
      </w:r>
    </w:p>
    <w:p w14:paraId="2E74D1F3" w14:textId="77777777" w:rsidR="003A796D" w:rsidRDefault="0009030B">
      <w:pPr>
        <w:rPr>
          <w:rFonts w:ascii="Arial" w:hAnsi="Arial" w:cs="Arial"/>
          <w:sz w:val="22"/>
          <w:szCs w:val="22"/>
          <w:lang w:eastAsia="en-US"/>
        </w:rPr>
      </w:pPr>
      <w:r>
        <w:rPr>
          <w:rFonts w:ascii="Arial" w:hAnsi="Arial" w:cs="Arial"/>
          <w:sz w:val="22"/>
          <w:szCs w:val="22"/>
          <w:lang w:eastAsia="en-US"/>
        </w:rPr>
        <w:t>Removal and transportation from site of all temporary and construction facilities and equipment.  Restoration of the site, on Practical Completion of the works, compatible with environs.</w:t>
      </w:r>
    </w:p>
    <w:p w14:paraId="52A72EA5" w14:textId="77777777" w:rsidR="003A796D" w:rsidRDefault="003A796D">
      <w:pPr>
        <w:rPr>
          <w:rFonts w:ascii="Arial" w:hAnsi="Arial" w:cs="Arial"/>
          <w:sz w:val="22"/>
          <w:szCs w:val="22"/>
          <w:lang w:eastAsia="en-US"/>
        </w:rPr>
      </w:pPr>
    </w:p>
    <w:p w14:paraId="72B541D6" w14:textId="77777777" w:rsidR="003A796D" w:rsidRDefault="0009030B">
      <w:pPr>
        <w:rPr>
          <w:rFonts w:ascii="Arial" w:hAnsi="Arial" w:cs="Arial"/>
          <w:sz w:val="22"/>
          <w:szCs w:val="22"/>
          <w:lang w:eastAsia="en-US"/>
        </w:rPr>
      </w:pPr>
      <w:r>
        <w:rPr>
          <w:rFonts w:ascii="Arial" w:hAnsi="Arial" w:cs="Arial"/>
          <w:sz w:val="22"/>
          <w:szCs w:val="22"/>
          <w:lang w:eastAsia="en-US"/>
        </w:rPr>
        <w:t>ONGOING COSTS:</w:t>
      </w:r>
    </w:p>
    <w:p w14:paraId="2EAB9D0A" w14:textId="77777777" w:rsidR="003A796D" w:rsidRDefault="0009030B">
      <w:pPr>
        <w:rPr>
          <w:rFonts w:ascii="Arial" w:hAnsi="Arial" w:cs="Arial"/>
          <w:sz w:val="22"/>
          <w:szCs w:val="22"/>
          <w:lang w:eastAsia="en-US"/>
        </w:rPr>
      </w:pPr>
      <w:r>
        <w:rPr>
          <w:rFonts w:ascii="Arial" w:hAnsi="Arial" w:cs="Arial"/>
          <w:sz w:val="22"/>
          <w:szCs w:val="22"/>
          <w:lang w:eastAsia="en-US"/>
        </w:rPr>
        <w:t>All indirect costs associated with the contract.  Provide, on request, details substantiating the amount shown in the Schedule of Rates.</w:t>
      </w:r>
    </w:p>
    <w:p w14:paraId="08B44A80" w14:textId="77777777" w:rsidR="003A796D" w:rsidRDefault="003A796D">
      <w:pPr>
        <w:rPr>
          <w:rFonts w:ascii="Arial" w:hAnsi="Arial" w:cs="Arial"/>
          <w:sz w:val="22"/>
          <w:szCs w:val="22"/>
          <w:lang w:eastAsia="en-US"/>
        </w:rPr>
      </w:pPr>
    </w:p>
    <w:p w14:paraId="079AB704" w14:textId="77777777" w:rsidR="003A796D" w:rsidRDefault="0009030B">
      <w:pPr>
        <w:pStyle w:val="Heading2"/>
        <w:rPr>
          <w:rFonts w:ascii="Arial" w:hAnsi="Arial" w:cs="Arial"/>
          <w:sz w:val="28"/>
          <w:szCs w:val="28"/>
        </w:rPr>
      </w:pPr>
      <w:r>
        <w:rPr>
          <w:rFonts w:ascii="Arial" w:hAnsi="Arial" w:cs="Arial"/>
          <w:sz w:val="28"/>
          <w:szCs w:val="28"/>
        </w:rPr>
        <w:t>VOLATILE SUBSTANCES MANAGEMENT – HOLD POINT</w:t>
      </w:r>
    </w:p>
    <w:p w14:paraId="556BD5DD" w14:textId="77777777" w:rsidR="003A796D" w:rsidRDefault="0009030B">
      <w:pPr>
        <w:rPr>
          <w:rFonts w:ascii="Arial" w:hAnsi="Arial" w:cs="Arial"/>
          <w:sz w:val="22"/>
          <w:szCs w:val="22"/>
          <w:lang w:eastAsia="en-US"/>
        </w:rPr>
      </w:pPr>
      <w:r>
        <w:rPr>
          <w:rFonts w:ascii="Arial" w:hAnsi="Arial" w:cs="Arial"/>
          <w:sz w:val="22"/>
          <w:szCs w:val="22"/>
          <w:lang w:eastAsia="en-US"/>
        </w:rPr>
        <w:t xml:space="preserve">Contractors must become familiar with any Volatile Substance Abuse Management Plan(s) which is/are applicable in the areas where the Contractor needs </w:t>
      </w:r>
      <w:r>
        <w:rPr>
          <w:rFonts w:ascii="Arial" w:hAnsi="Arial" w:cs="Arial"/>
          <w:sz w:val="22"/>
          <w:szCs w:val="22"/>
          <w:lang w:eastAsia="en-US"/>
        </w:rPr>
        <w:t>access so that the works can be carried out. This includes, but is not limited to, the site(s) of the works, the site(s) of any accommodation used by the Contractor, and any access routes used by the Contractor.</w:t>
      </w:r>
    </w:p>
    <w:p w14:paraId="24F86F15" w14:textId="77777777" w:rsidR="003A796D" w:rsidRDefault="0009030B">
      <w:pPr>
        <w:rPr>
          <w:rFonts w:ascii="Arial" w:hAnsi="Arial" w:cs="Arial"/>
          <w:sz w:val="22"/>
          <w:szCs w:val="22"/>
          <w:lang w:eastAsia="en-US"/>
        </w:rPr>
      </w:pPr>
      <w:r>
        <w:rPr>
          <w:rFonts w:ascii="Arial" w:hAnsi="Arial" w:cs="Arial"/>
          <w:sz w:val="22"/>
          <w:szCs w:val="22"/>
          <w:lang w:eastAsia="en-US"/>
        </w:rPr>
        <w:t>The Contractor must comply with the requirements of any applicable Volatile Substance Abuse Management Plan(s). Failure to comply with an applicable Volatile Substance Abuse Management Plan is an offence. Prosecutions may be instigated. Offenders may be required to leave the area(s).</w:t>
      </w:r>
    </w:p>
    <w:p w14:paraId="69CA2C67" w14:textId="77777777" w:rsidR="003A796D" w:rsidRDefault="0009030B">
      <w:pPr>
        <w:rPr>
          <w:rFonts w:ascii="Arial" w:hAnsi="Arial" w:cs="Arial"/>
          <w:sz w:val="22"/>
          <w:szCs w:val="22"/>
          <w:lang w:eastAsia="en-US"/>
        </w:rPr>
      </w:pPr>
      <w:r>
        <w:rPr>
          <w:rFonts w:ascii="Arial" w:hAnsi="Arial" w:cs="Arial"/>
          <w:sz w:val="22"/>
          <w:szCs w:val="22"/>
          <w:lang w:eastAsia="en-US"/>
        </w:rPr>
        <w:t>Aspects of Volatile Substance Abuse Management Plans of particular significance to the Contractor include, but are not limited to:</w:t>
      </w:r>
    </w:p>
    <w:p w14:paraId="0C1658F7" w14:textId="77777777" w:rsidR="003A796D" w:rsidRDefault="0009030B">
      <w:pPr>
        <w:numPr>
          <w:ilvl w:val="0"/>
          <w:numId w:val="4"/>
        </w:numPr>
        <w:rPr>
          <w:rFonts w:ascii="Arial" w:hAnsi="Arial" w:cs="Arial"/>
          <w:sz w:val="22"/>
          <w:szCs w:val="22"/>
          <w:lang w:eastAsia="en-US"/>
        </w:rPr>
      </w:pPr>
      <w:r>
        <w:rPr>
          <w:rFonts w:ascii="Arial" w:hAnsi="Arial" w:cs="Arial"/>
          <w:sz w:val="22"/>
          <w:szCs w:val="22"/>
          <w:lang w:eastAsia="en-US"/>
        </w:rPr>
        <w:t>The type of fuels used in fuelled vehicles, plant and equipment, and the secure storage of these,</w:t>
      </w:r>
    </w:p>
    <w:p w14:paraId="505FC4A3" w14:textId="77777777" w:rsidR="003A796D" w:rsidRDefault="0009030B">
      <w:pPr>
        <w:numPr>
          <w:ilvl w:val="0"/>
          <w:numId w:val="4"/>
        </w:numPr>
        <w:rPr>
          <w:rFonts w:ascii="Arial" w:hAnsi="Arial" w:cs="Arial"/>
          <w:sz w:val="22"/>
          <w:szCs w:val="22"/>
          <w:lang w:eastAsia="en-US"/>
        </w:rPr>
      </w:pPr>
      <w:r>
        <w:rPr>
          <w:rFonts w:ascii="Arial" w:hAnsi="Arial" w:cs="Arial"/>
          <w:sz w:val="22"/>
          <w:szCs w:val="22"/>
          <w:lang w:eastAsia="en-US"/>
        </w:rPr>
        <w:t>Products which use propellants, such as aerosol cans, and the secure storage of these,</w:t>
      </w:r>
    </w:p>
    <w:p w14:paraId="050770F1" w14:textId="77777777" w:rsidR="003A796D" w:rsidRDefault="0009030B">
      <w:pPr>
        <w:numPr>
          <w:ilvl w:val="0"/>
          <w:numId w:val="4"/>
        </w:numPr>
        <w:rPr>
          <w:rFonts w:ascii="Arial" w:hAnsi="Arial" w:cs="Arial"/>
          <w:sz w:val="22"/>
          <w:szCs w:val="22"/>
          <w:lang w:eastAsia="en-US"/>
        </w:rPr>
      </w:pPr>
      <w:r>
        <w:rPr>
          <w:rFonts w:ascii="Arial" w:hAnsi="Arial" w:cs="Arial"/>
          <w:sz w:val="22"/>
          <w:szCs w:val="22"/>
          <w:lang w:eastAsia="en-US"/>
        </w:rPr>
        <w:t>Paints, and the secure storage of these,</w:t>
      </w:r>
    </w:p>
    <w:p w14:paraId="09848B38" w14:textId="77777777" w:rsidR="003A796D" w:rsidRDefault="0009030B">
      <w:pPr>
        <w:numPr>
          <w:ilvl w:val="0"/>
          <w:numId w:val="4"/>
        </w:numPr>
        <w:rPr>
          <w:rFonts w:ascii="Arial" w:hAnsi="Arial" w:cs="Arial"/>
          <w:sz w:val="22"/>
          <w:szCs w:val="22"/>
          <w:lang w:eastAsia="en-US"/>
        </w:rPr>
      </w:pPr>
      <w:r>
        <w:rPr>
          <w:rFonts w:ascii="Arial" w:hAnsi="Arial" w:cs="Arial"/>
          <w:sz w:val="22"/>
          <w:szCs w:val="22"/>
          <w:lang w:eastAsia="en-US"/>
        </w:rPr>
        <w:t>Tools and equipment, which could be used to gain access to storage facilities where volatile substances may be stored, and the secure storage of these tools and items of equipment.</w:t>
      </w:r>
    </w:p>
    <w:p w14:paraId="3CDDA9A1" w14:textId="77777777" w:rsidR="003A796D" w:rsidRDefault="003A796D">
      <w:pPr>
        <w:ind w:left="720"/>
        <w:rPr>
          <w:rFonts w:ascii="Arial" w:hAnsi="Arial" w:cs="Arial"/>
          <w:sz w:val="22"/>
          <w:szCs w:val="22"/>
          <w:lang w:eastAsia="en-US"/>
        </w:rPr>
      </w:pPr>
    </w:p>
    <w:p w14:paraId="1EC14781" w14:textId="77777777" w:rsidR="003A796D" w:rsidRDefault="0009030B">
      <w:r>
        <w:rPr>
          <w:rFonts w:ascii="Arial" w:hAnsi="Arial" w:cs="Arial"/>
          <w:sz w:val="22"/>
          <w:szCs w:val="22"/>
          <w:lang w:eastAsia="en-US"/>
        </w:rPr>
        <w:t xml:space="preserve">Copies of Volatile Substance Abuse Management Plans are available from the community which has a plan in place, community councils, land councils, or via </w:t>
      </w:r>
      <w:hyperlink r:id="rId12" w:history="1">
        <w:r>
          <w:rPr>
            <w:rStyle w:val="Hyperlink"/>
            <w:rFonts w:ascii="Arial" w:hAnsi="Arial" w:cs="Arial"/>
            <w:sz w:val="22"/>
            <w:szCs w:val="22"/>
            <w:lang w:eastAsia="en-US"/>
          </w:rPr>
          <w:t>https://health.nt.gov.au/professionals/alcohol-and-other-drugs-health-professionals/volatile-substances</w:t>
        </w:r>
      </w:hyperlink>
      <w:r>
        <w:rPr>
          <w:rFonts w:ascii="Arial" w:hAnsi="Arial" w:cs="Arial"/>
          <w:sz w:val="22"/>
          <w:szCs w:val="22"/>
          <w:lang w:eastAsia="en-US"/>
        </w:rPr>
        <w:t xml:space="preserve"> </w:t>
      </w:r>
    </w:p>
    <w:p w14:paraId="77E0D44F" w14:textId="77777777" w:rsidR="003A796D" w:rsidRDefault="003A796D">
      <w:pPr>
        <w:rPr>
          <w:rFonts w:ascii="Arial" w:hAnsi="Arial" w:cs="Arial"/>
          <w:sz w:val="22"/>
          <w:szCs w:val="22"/>
          <w:lang w:eastAsia="en-US"/>
        </w:rPr>
      </w:pPr>
    </w:p>
    <w:p w14:paraId="073DE09A" w14:textId="77777777" w:rsidR="003A796D" w:rsidRDefault="0009030B">
      <w:pPr>
        <w:rPr>
          <w:rFonts w:ascii="Arial" w:hAnsi="Arial" w:cs="Arial"/>
          <w:sz w:val="22"/>
          <w:szCs w:val="22"/>
          <w:lang w:eastAsia="en-US"/>
        </w:rPr>
      </w:pPr>
      <w:r>
        <w:rPr>
          <w:rFonts w:ascii="Arial" w:hAnsi="Arial" w:cs="Arial"/>
          <w:sz w:val="22"/>
          <w:szCs w:val="22"/>
          <w:lang w:eastAsia="en-US"/>
        </w:rPr>
        <w:t>Check with the community/communities to ensure you receive up to date information.</w:t>
      </w:r>
    </w:p>
    <w:p w14:paraId="6BDE17D5" w14:textId="77777777" w:rsidR="003A796D" w:rsidRDefault="003A796D">
      <w:pPr>
        <w:rPr>
          <w:rFonts w:ascii="Arial" w:hAnsi="Arial" w:cs="Arial"/>
          <w:sz w:val="22"/>
          <w:szCs w:val="22"/>
          <w:lang w:eastAsia="en-US"/>
        </w:rPr>
      </w:pPr>
    </w:p>
    <w:p w14:paraId="424546CE" w14:textId="77777777" w:rsidR="003A796D" w:rsidRDefault="0009030B">
      <w:r>
        <w:rPr>
          <w:rFonts w:ascii="Arial" w:hAnsi="Arial" w:cs="Arial"/>
          <w:b/>
          <w:sz w:val="22"/>
          <w:szCs w:val="22"/>
          <w:lang w:eastAsia="en-US"/>
        </w:rPr>
        <w:t>Hold Point</w:t>
      </w:r>
      <w:r>
        <w:rPr>
          <w:rFonts w:ascii="Arial" w:hAnsi="Arial" w:cs="Arial"/>
          <w:sz w:val="22"/>
          <w:szCs w:val="22"/>
          <w:lang w:eastAsia="en-US"/>
        </w:rPr>
        <w:t xml:space="preserve"> – Provide details of the volatile substances proposed to be brought </w:t>
      </w:r>
      <w:proofErr w:type="gramStart"/>
      <w:r>
        <w:rPr>
          <w:rFonts w:ascii="Arial" w:hAnsi="Arial" w:cs="Arial"/>
          <w:sz w:val="22"/>
          <w:szCs w:val="22"/>
          <w:lang w:eastAsia="en-US"/>
        </w:rPr>
        <w:t>in to</w:t>
      </w:r>
      <w:proofErr w:type="gramEnd"/>
      <w:r>
        <w:rPr>
          <w:rFonts w:ascii="Arial" w:hAnsi="Arial" w:cs="Arial"/>
          <w:sz w:val="22"/>
          <w:szCs w:val="22"/>
          <w:lang w:eastAsia="en-US"/>
        </w:rPr>
        <w:t xml:space="preserve"> the area(s) subject to Volatile Substance Abuse Management Plan(s) and provide details of the proposed methods for complying with the requirements of any applicable Volatile Substance Abuse Management Plan(s).</w:t>
      </w:r>
    </w:p>
    <w:p w14:paraId="76BA338F" w14:textId="77777777" w:rsidR="003A796D" w:rsidRDefault="003A796D">
      <w:pPr>
        <w:rPr>
          <w:rFonts w:ascii="Arial" w:hAnsi="Arial" w:cs="Arial"/>
          <w:sz w:val="22"/>
          <w:szCs w:val="22"/>
          <w:lang w:eastAsia="en-US"/>
        </w:rPr>
      </w:pPr>
    </w:p>
    <w:p w14:paraId="6058F646" w14:textId="77777777" w:rsidR="003A796D" w:rsidRDefault="0009030B">
      <w:pPr>
        <w:rPr>
          <w:rFonts w:ascii="Arial" w:hAnsi="Arial" w:cs="Arial"/>
          <w:sz w:val="22"/>
          <w:szCs w:val="22"/>
          <w:lang w:eastAsia="en-US"/>
        </w:rPr>
      </w:pPr>
      <w:r>
        <w:rPr>
          <w:rFonts w:ascii="Arial" w:hAnsi="Arial" w:cs="Arial"/>
          <w:sz w:val="22"/>
          <w:szCs w:val="22"/>
          <w:lang w:eastAsia="en-US"/>
        </w:rPr>
        <w:lastRenderedPageBreak/>
        <w:t>This clause is applicable only in areas where Volatile Substance Abuse Management Plan(s) are in place.</w:t>
      </w:r>
    </w:p>
    <w:p w14:paraId="4FECC90D" w14:textId="77777777" w:rsidR="003A796D" w:rsidRDefault="003A796D">
      <w:pPr>
        <w:rPr>
          <w:rFonts w:ascii="Arial" w:hAnsi="Arial" w:cs="Arial"/>
          <w:sz w:val="22"/>
          <w:szCs w:val="22"/>
          <w:lang w:eastAsia="en-US"/>
        </w:rPr>
      </w:pPr>
    </w:p>
    <w:p w14:paraId="49E9C799" w14:textId="77777777" w:rsidR="003A796D" w:rsidRDefault="0009030B">
      <w:pPr>
        <w:pStyle w:val="Heading2"/>
        <w:rPr>
          <w:rFonts w:ascii="Arial" w:hAnsi="Arial" w:cs="Arial"/>
          <w:sz w:val="28"/>
          <w:szCs w:val="28"/>
        </w:rPr>
      </w:pPr>
      <w:r>
        <w:rPr>
          <w:rFonts w:ascii="Arial" w:hAnsi="Arial" w:cs="Arial"/>
          <w:sz w:val="28"/>
          <w:szCs w:val="28"/>
        </w:rPr>
        <w:t>PERMITS TO ACCESS LAND FOR WORKS ON ROADS – HOLD POINT</w:t>
      </w:r>
    </w:p>
    <w:p w14:paraId="289B0430" w14:textId="77777777" w:rsidR="003A796D" w:rsidRDefault="0009030B">
      <w:pPr>
        <w:rPr>
          <w:rFonts w:ascii="Arial" w:hAnsi="Arial" w:cs="Arial"/>
          <w:sz w:val="22"/>
          <w:szCs w:val="22"/>
        </w:rPr>
      </w:pPr>
      <w:r>
        <w:rPr>
          <w:rFonts w:ascii="Arial" w:hAnsi="Arial" w:cs="Arial"/>
          <w:sz w:val="22"/>
          <w:szCs w:val="22"/>
        </w:rPr>
        <w:t>The Council will advise the Contractor about the entities and/or organisations with jurisdiction over the land by way of the Environmental Risk Assessment document applicable to this Request for Tender/Request for Quote.</w:t>
      </w:r>
    </w:p>
    <w:p w14:paraId="5DFC637A" w14:textId="77777777" w:rsidR="003A796D" w:rsidRDefault="0009030B">
      <w:pPr>
        <w:rPr>
          <w:rFonts w:ascii="Arial" w:hAnsi="Arial" w:cs="Arial"/>
          <w:sz w:val="22"/>
          <w:szCs w:val="22"/>
        </w:rPr>
      </w:pPr>
      <w:r>
        <w:rPr>
          <w:rFonts w:ascii="Arial" w:hAnsi="Arial" w:cs="Arial"/>
          <w:sz w:val="22"/>
          <w:szCs w:val="22"/>
        </w:rPr>
        <w:t>The Contractor must obtain permission, from the entities and/or organisations with jurisdiction over the site(s) of the works, to have access to the land where the works are to be carried out.</w:t>
      </w:r>
    </w:p>
    <w:p w14:paraId="36812872" w14:textId="77777777" w:rsidR="003A796D" w:rsidRDefault="0009030B">
      <w:pPr>
        <w:rPr>
          <w:rFonts w:ascii="Arial" w:hAnsi="Arial" w:cs="Arial"/>
          <w:sz w:val="22"/>
          <w:szCs w:val="22"/>
        </w:rPr>
      </w:pPr>
      <w:r>
        <w:rPr>
          <w:rFonts w:ascii="Arial" w:hAnsi="Arial" w:cs="Arial"/>
          <w:sz w:val="22"/>
          <w:szCs w:val="22"/>
        </w:rPr>
        <w:t>The Contractor must pay all fees and charges related to obtaining this permission. This includes obtaining appropriate approvals and permission to enter Aboriginal Land.</w:t>
      </w:r>
    </w:p>
    <w:p w14:paraId="13F97130" w14:textId="77777777" w:rsidR="003A796D" w:rsidRDefault="0009030B">
      <w:r>
        <w:rPr>
          <w:rFonts w:ascii="Arial" w:hAnsi="Arial" w:cs="Arial"/>
          <w:b/>
          <w:sz w:val="22"/>
          <w:szCs w:val="22"/>
        </w:rPr>
        <w:t>Hold Point</w:t>
      </w:r>
      <w:r>
        <w:rPr>
          <w:rFonts w:ascii="Arial" w:hAnsi="Arial" w:cs="Arial"/>
          <w:sz w:val="22"/>
          <w:szCs w:val="22"/>
        </w:rPr>
        <w:t xml:space="preserve"> – The Contractor must provide documentary evidence of having been granted the required permission(s) </w:t>
      </w:r>
      <w:proofErr w:type="gramStart"/>
      <w:r>
        <w:rPr>
          <w:rFonts w:ascii="Arial" w:hAnsi="Arial" w:cs="Arial"/>
          <w:sz w:val="22"/>
          <w:szCs w:val="22"/>
        </w:rPr>
        <w:t>to;</w:t>
      </w:r>
      <w:proofErr w:type="gramEnd"/>
    </w:p>
    <w:p w14:paraId="6377F4C2" w14:textId="77777777" w:rsidR="003A796D" w:rsidRDefault="0009030B">
      <w:pPr>
        <w:pStyle w:val="ListParagraph"/>
        <w:widowControl w:val="0"/>
        <w:numPr>
          <w:ilvl w:val="0"/>
          <w:numId w:val="5"/>
        </w:numPr>
        <w:spacing w:after="200"/>
        <w:rPr>
          <w:rFonts w:ascii="Arial" w:hAnsi="Arial" w:cs="Arial"/>
          <w:szCs w:val="22"/>
        </w:rPr>
      </w:pPr>
      <w:r>
        <w:rPr>
          <w:rFonts w:ascii="Arial" w:hAnsi="Arial" w:cs="Arial"/>
          <w:szCs w:val="22"/>
        </w:rPr>
        <w:t>enter the land which is the site(s) of the works, and</w:t>
      </w:r>
    </w:p>
    <w:p w14:paraId="0BF5AAC5" w14:textId="77777777" w:rsidR="003A796D" w:rsidRDefault="0009030B">
      <w:pPr>
        <w:pStyle w:val="ListParagraph"/>
        <w:widowControl w:val="0"/>
        <w:numPr>
          <w:ilvl w:val="0"/>
          <w:numId w:val="5"/>
        </w:numPr>
        <w:spacing w:after="200"/>
        <w:rPr>
          <w:rFonts w:ascii="Arial" w:hAnsi="Arial" w:cs="Arial"/>
          <w:szCs w:val="22"/>
        </w:rPr>
      </w:pPr>
      <w:r>
        <w:rPr>
          <w:rFonts w:ascii="Arial" w:hAnsi="Arial" w:cs="Arial"/>
          <w:szCs w:val="22"/>
        </w:rPr>
        <w:t xml:space="preserve">enter any other lands for ancillary activities related to the </w:t>
      </w:r>
      <w:r>
        <w:rPr>
          <w:rFonts w:ascii="Arial" w:hAnsi="Arial" w:cs="Arial"/>
          <w:szCs w:val="22"/>
        </w:rPr>
        <w:t>works, and</w:t>
      </w:r>
    </w:p>
    <w:p w14:paraId="6AA4F771" w14:textId="77777777" w:rsidR="003A796D" w:rsidRDefault="0009030B">
      <w:pPr>
        <w:pStyle w:val="ListParagraph"/>
        <w:widowControl w:val="0"/>
        <w:numPr>
          <w:ilvl w:val="0"/>
          <w:numId w:val="5"/>
        </w:numPr>
        <w:spacing w:after="200"/>
        <w:rPr>
          <w:rFonts w:ascii="Arial" w:hAnsi="Arial" w:cs="Arial"/>
          <w:szCs w:val="22"/>
        </w:rPr>
      </w:pPr>
      <w:r>
        <w:rPr>
          <w:rFonts w:ascii="Arial" w:hAnsi="Arial" w:cs="Arial"/>
          <w:szCs w:val="22"/>
        </w:rPr>
        <w:t xml:space="preserve">carry out the works and works related ancillary activities. </w:t>
      </w:r>
    </w:p>
    <w:p w14:paraId="55B5ACE0" w14:textId="77777777" w:rsidR="003A796D" w:rsidRDefault="0009030B">
      <w:pPr>
        <w:rPr>
          <w:rFonts w:ascii="Arial" w:hAnsi="Arial" w:cs="Arial"/>
          <w:sz w:val="22"/>
          <w:szCs w:val="22"/>
        </w:rPr>
      </w:pPr>
      <w:r>
        <w:rPr>
          <w:rFonts w:ascii="Arial" w:hAnsi="Arial" w:cs="Arial"/>
          <w:sz w:val="22"/>
          <w:szCs w:val="22"/>
        </w:rPr>
        <w:t xml:space="preserve">Do not enter the land until this evidence has been received by the </w:t>
      </w:r>
      <w:proofErr w:type="gramStart"/>
      <w:r>
        <w:rPr>
          <w:rFonts w:ascii="Arial" w:hAnsi="Arial" w:cs="Arial"/>
          <w:sz w:val="22"/>
          <w:szCs w:val="22"/>
        </w:rPr>
        <w:t>Principal</w:t>
      </w:r>
      <w:proofErr w:type="gramEnd"/>
      <w:r>
        <w:rPr>
          <w:rFonts w:ascii="Arial" w:hAnsi="Arial" w:cs="Arial"/>
          <w:sz w:val="22"/>
          <w:szCs w:val="22"/>
        </w:rPr>
        <w:t>.</w:t>
      </w:r>
    </w:p>
    <w:p w14:paraId="35B5ECC2" w14:textId="77777777" w:rsidR="003A796D" w:rsidRDefault="0009030B">
      <w:pPr>
        <w:rPr>
          <w:rFonts w:ascii="Arial" w:hAnsi="Arial" w:cs="Arial"/>
          <w:sz w:val="22"/>
          <w:szCs w:val="22"/>
        </w:rPr>
      </w:pPr>
      <w:r>
        <w:rPr>
          <w:rFonts w:ascii="Arial" w:hAnsi="Arial" w:cs="Arial"/>
          <w:sz w:val="22"/>
          <w:szCs w:val="22"/>
        </w:rPr>
        <w:t>The Contractor must comply with all conditions imposed by the entities and/or organisations which have jurisdiction over the land.</w:t>
      </w:r>
    </w:p>
    <w:p w14:paraId="1F48B116" w14:textId="77777777" w:rsidR="003A796D" w:rsidRDefault="0009030B">
      <w:pPr>
        <w:rPr>
          <w:rFonts w:ascii="Arial" w:hAnsi="Arial" w:cs="Arial"/>
          <w:sz w:val="22"/>
          <w:szCs w:val="22"/>
        </w:rPr>
      </w:pPr>
      <w:r>
        <w:rPr>
          <w:rFonts w:ascii="Arial" w:hAnsi="Arial" w:cs="Arial"/>
          <w:sz w:val="22"/>
          <w:szCs w:val="22"/>
        </w:rPr>
        <w:t>All works and works related activities in these areas must be carried out within the limits of the existing roadway, existing shoulders, and existing cleared drainage areas immediately adjacent to the roadway.</w:t>
      </w:r>
    </w:p>
    <w:p w14:paraId="42BE4DF7" w14:textId="77777777" w:rsidR="003A796D" w:rsidRDefault="0009030B">
      <w:pPr>
        <w:rPr>
          <w:rFonts w:ascii="Arial" w:hAnsi="Arial" w:cs="Arial"/>
          <w:sz w:val="22"/>
          <w:szCs w:val="22"/>
        </w:rPr>
      </w:pPr>
      <w:r>
        <w:rPr>
          <w:rFonts w:ascii="Arial" w:hAnsi="Arial" w:cs="Arial"/>
          <w:sz w:val="22"/>
          <w:szCs w:val="22"/>
        </w:rPr>
        <w:t>Unless prior permission is given by the entities and/or organizations with jurisdiction over the area:</w:t>
      </w:r>
    </w:p>
    <w:p w14:paraId="19C1E6AF" w14:textId="77777777" w:rsidR="003A796D" w:rsidRDefault="0009030B">
      <w:pPr>
        <w:pStyle w:val="ListParagraph"/>
        <w:widowControl w:val="0"/>
        <w:numPr>
          <w:ilvl w:val="0"/>
          <w:numId w:val="1"/>
        </w:numPr>
        <w:spacing w:after="200"/>
        <w:rPr>
          <w:rFonts w:ascii="Arial" w:hAnsi="Arial" w:cs="Arial"/>
          <w:szCs w:val="22"/>
        </w:rPr>
      </w:pPr>
      <w:r>
        <w:rPr>
          <w:rFonts w:ascii="Arial" w:hAnsi="Arial" w:cs="Arial"/>
          <w:szCs w:val="22"/>
        </w:rPr>
        <w:t>Do not clear any additional land.</w:t>
      </w:r>
    </w:p>
    <w:p w14:paraId="3EBB74E8" w14:textId="77777777" w:rsidR="003A796D" w:rsidRDefault="0009030B">
      <w:pPr>
        <w:pStyle w:val="ListParagraph"/>
        <w:widowControl w:val="0"/>
        <w:numPr>
          <w:ilvl w:val="0"/>
          <w:numId w:val="1"/>
        </w:numPr>
        <w:spacing w:after="200"/>
        <w:rPr>
          <w:rFonts w:ascii="Arial" w:hAnsi="Arial" w:cs="Arial"/>
          <w:szCs w:val="22"/>
        </w:rPr>
      </w:pPr>
      <w:r>
        <w:rPr>
          <w:rFonts w:ascii="Arial" w:hAnsi="Arial" w:cs="Arial"/>
          <w:szCs w:val="22"/>
        </w:rPr>
        <w:t>Do not stockpile any materials beyond the pre-existing cleared areas.</w:t>
      </w:r>
    </w:p>
    <w:p w14:paraId="3880BE00" w14:textId="77777777" w:rsidR="003A796D" w:rsidRDefault="0009030B">
      <w:pPr>
        <w:pStyle w:val="ListParagraph"/>
        <w:widowControl w:val="0"/>
        <w:numPr>
          <w:ilvl w:val="0"/>
          <w:numId w:val="1"/>
        </w:numPr>
        <w:spacing w:after="200"/>
        <w:rPr>
          <w:rFonts w:ascii="Arial" w:hAnsi="Arial" w:cs="Arial"/>
          <w:szCs w:val="22"/>
        </w:rPr>
      </w:pPr>
      <w:r>
        <w:rPr>
          <w:rFonts w:ascii="Arial" w:hAnsi="Arial" w:cs="Arial"/>
          <w:szCs w:val="22"/>
        </w:rPr>
        <w:t>Do not leave any surplus materials windrowed or stockpiled at the worksite on completion of the works.</w:t>
      </w:r>
    </w:p>
    <w:p w14:paraId="3E05D80C" w14:textId="77777777" w:rsidR="003A796D" w:rsidRDefault="0009030B">
      <w:pPr>
        <w:pStyle w:val="ListParagraph"/>
        <w:widowControl w:val="0"/>
        <w:numPr>
          <w:ilvl w:val="0"/>
          <w:numId w:val="1"/>
        </w:numPr>
        <w:spacing w:after="200"/>
        <w:rPr>
          <w:rFonts w:ascii="Arial" w:hAnsi="Arial" w:cs="Arial"/>
          <w:szCs w:val="22"/>
        </w:rPr>
      </w:pPr>
      <w:r>
        <w:rPr>
          <w:rFonts w:ascii="Arial" w:hAnsi="Arial" w:cs="Arial"/>
          <w:szCs w:val="22"/>
        </w:rPr>
        <w:t>Do not windrow surplus materials at the tree line.</w:t>
      </w:r>
    </w:p>
    <w:p w14:paraId="013E1A3B" w14:textId="77777777" w:rsidR="003A796D" w:rsidRDefault="0009030B">
      <w:pPr>
        <w:rPr>
          <w:rFonts w:ascii="Arial" w:hAnsi="Arial" w:cs="Arial"/>
          <w:sz w:val="22"/>
          <w:szCs w:val="22"/>
        </w:rPr>
      </w:pPr>
      <w:r>
        <w:rPr>
          <w:rFonts w:ascii="Arial" w:hAnsi="Arial" w:cs="Arial"/>
          <w:sz w:val="22"/>
          <w:szCs w:val="22"/>
        </w:rPr>
        <w:t xml:space="preserve">Do not spread surplus materials on the batters without approval from the </w:t>
      </w:r>
      <w:proofErr w:type="gramStart"/>
      <w:r>
        <w:rPr>
          <w:rFonts w:ascii="Arial" w:hAnsi="Arial" w:cs="Arial"/>
          <w:sz w:val="22"/>
          <w:szCs w:val="22"/>
        </w:rPr>
        <w:t>Principal</w:t>
      </w:r>
      <w:proofErr w:type="gramEnd"/>
      <w:r>
        <w:rPr>
          <w:rFonts w:ascii="Arial" w:hAnsi="Arial" w:cs="Arial"/>
          <w:sz w:val="22"/>
          <w:szCs w:val="22"/>
        </w:rPr>
        <w:t>.</w:t>
      </w:r>
    </w:p>
    <w:p w14:paraId="4681030E" w14:textId="77777777" w:rsidR="003A796D" w:rsidRDefault="0009030B">
      <w:r>
        <w:rPr>
          <w:rFonts w:ascii="Arial" w:hAnsi="Arial" w:cs="Arial"/>
          <w:b/>
          <w:sz w:val="22"/>
          <w:szCs w:val="22"/>
        </w:rPr>
        <w:t>Hold Point</w:t>
      </w:r>
      <w:r>
        <w:rPr>
          <w:rFonts w:ascii="Arial" w:hAnsi="Arial" w:cs="Arial"/>
          <w:sz w:val="22"/>
          <w:szCs w:val="22"/>
        </w:rPr>
        <w:t xml:space="preserve"> – Provide documented advice on sites to which surplus materials will be taken. Provide documentary evidence of permits, from the entities and/or organisations with jurisdiction over those sites, for the dumping of surplus materials at those sites.</w:t>
      </w:r>
    </w:p>
    <w:p w14:paraId="5E5EFDB6" w14:textId="77777777" w:rsidR="003A796D" w:rsidRDefault="003A796D">
      <w:pPr>
        <w:rPr>
          <w:rFonts w:ascii="Arial" w:hAnsi="Arial" w:cs="Arial"/>
          <w:sz w:val="22"/>
          <w:szCs w:val="22"/>
        </w:rPr>
      </w:pPr>
    </w:p>
    <w:p w14:paraId="7D381B4F" w14:textId="77777777" w:rsidR="003A796D" w:rsidRDefault="0009030B">
      <w:pPr>
        <w:pStyle w:val="Heading2"/>
        <w:rPr>
          <w:rFonts w:ascii="Arial" w:hAnsi="Arial" w:cs="Arial"/>
          <w:sz w:val="28"/>
          <w:szCs w:val="28"/>
        </w:rPr>
      </w:pPr>
      <w:r>
        <w:rPr>
          <w:rFonts w:ascii="Arial" w:hAnsi="Arial" w:cs="Arial"/>
          <w:sz w:val="28"/>
          <w:szCs w:val="28"/>
        </w:rPr>
        <w:t>CAMP SITE/COMPOUND/WORKSHOP – HOLD POINT</w:t>
      </w:r>
    </w:p>
    <w:p w14:paraId="6C7CB0FD" w14:textId="77777777" w:rsidR="003A796D" w:rsidRDefault="0009030B">
      <w:r>
        <w:rPr>
          <w:rFonts w:ascii="Arial" w:hAnsi="Arial" w:cs="Arial"/>
          <w:b/>
          <w:sz w:val="22"/>
          <w:szCs w:val="22"/>
        </w:rPr>
        <w:t>Hold Point -</w:t>
      </w:r>
      <w:r>
        <w:rPr>
          <w:rFonts w:ascii="Arial" w:hAnsi="Arial" w:cs="Arial"/>
          <w:sz w:val="22"/>
          <w:szCs w:val="22"/>
        </w:rPr>
        <w:t xml:space="preserve"> Provide a copy of written permission from the owner or lessee of the land permitting establishment and operation of a camp site, compound and/or workshop, before commencing works.</w:t>
      </w:r>
    </w:p>
    <w:p w14:paraId="069ECD87" w14:textId="77777777" w:rsidR="003A796D" w:rsidRDefault="0009030B">
      <w:pPr>
        <w:rPr>
          <w:rFonts w:ascii="Arial" w:hAnsi="Arial" w:cs="Arial"/>
          <w:sz w:val="22"/>
          <w:szCs w:val="22"/>
        </w:rPr>
      </w:pPr>
      <w:r>
        <w:rPr>
          <w:rFonts w:ascii="Arial" w:hAnsi="Arial" w:cs="Arial"/>
          <w:sz w:val="22"/>
          <w:szCs w:val="22"/>
        </w:rPr>
        <w:t>Pay all costs associated with the use of the site(s).</w:t>
      </w:r>
    </w:p>
    <w:p w14:paraId="153F7203" w14:textId="77777777" w:rsidR="003A796D" w:rsidRDefault="0009030B">
      <w:pPr>
        <w:rPr>
          <w:rFonts w:ascii="Arial" w:hAnsi="Arial" w:cs="Arial"/>
          <w:sz w:val="22"/>
          <w:szCs w:val="22"/>
        </w:rPr>
      </w:pPr>
      <w:r>
        <w:rPr>
          <w:rFonts w:ascii="Arial" w:hAnsi="Arial" w:cs="Arial"/>
          <w:sz w:val="22"/>
          <w:szCs w:val="22"/>
        </w:rPr>
        <w:t xml:space="preserve">Refer to the Council of Health - </w:t>
      </w:r>
      <w:r>
        <w:rPr>
          <w:rFonts w:ascii="Arial" w:hAnsi="Arial" w:cs="Arial"/>
          <w:sz w:val="22"/>
          <w:szCs w:val="22"/>
        </w:rPr>
        <w:t>Environment Health Fact Sheet No.700 for Camp Site Requirements for Mining and Construction Projects.</w:t>
      </w:r>
    </w:p>
    <w:p w14:paraId="3E0598E2" w14:textId="77777777" w:rsidR="003A796D" w:rsidRDefault="0009030B">
      <w:pPr>
        <w:rPr>
          <w:rFonts w:ascii="Arial" w:hAnsi="Arial" w:cs="Arial"/>
          <w:sz w:val="22"/>
          <w:szCs w:val="22"/>
        </w:rPr>
      </w:pPr>
      <w:r>
        <w:rPr>
          <w:rFonts w:ascii="Arial" w:hAnsi="Arial" w:cs="Arial"/>
          <w:sz w:val="22"/>
          <w:szCs w:val="22"/>
        </w:rPr>
        <w:t>Maintain all facilities in good condition.</w:t>
      </w:r>
    </w:p>
    <w:p w14:paraId="77C6EDFD" w14:textId="77777777" w:rsidR="003A796D" w:rsidRDefault="0009030B">
      <w:r>
        <w:rPr>
          <w:rFonts w:ascii="Arial" w:hAnsi="Arial" w:cs="Arial"/>
          <w:sz w:val="22"/>
          <w:szCs w:val="22"/>
        </w:rPr>
        <w:t>Maintain buildings in relation to fire protection in accordance with the Northern Territory Building Act 1993 and Northern Territory Fire and Emergency Act 1996 and associated Regulations</w:t>
      </w:r>
      <w:r>
        <w:rPr>
          <w:rFonts w:ascii="Arial" w:hAnsi="Arial" w:cs="Arial"/>
        </w:rPr>
        <w:t>.</w:t>
      </w:r>
    </w:p>
    <w:p w14:paraId="25A50596" w14:textId="77777777" w:rsidR="003A796D" w:rsidRDefault="0009030B">
      <w:pPr>
        <w:pStyle w:val="Heading3"/>
        <w:tabs>
          <w:tab w:val="left" w:pos="709"/>
        </w:tabs>
        <w:ind w:hanging="1418"/>
      </w:pPr>
      <w:r>
        <w:rPr>
          <w:rFonts w:ascii="Arial" w:hAnsi="Arial" w:cs="Arial"/>
          <w:sz w:val="22"/>
          <w:szCs w:val="22"/>
        </w:rPr>
        <w:lastRenderedPageBreak/>
        <w:tab/>
      </w:r>
      <w:r>
        <w:rPr>
          <w:rFonts w:ascii="Arial" w:hAnsi="Arial" w:cs="Arial"/>
          <w:b/>
          <w:bCs/>
          <w:sz w:val="24"/>
          <w:szCs w:val="24"/>
        </w:rPr>
        <w:t>Waste</w:t>
      </w:r>
    </w:p>
    <w:p w14:paraId="46D41CF0" w14:textId="77777777" w:rsidR="003A796D" w:rsidRDefault="0009030B">
      <w:r>
        <w:rPr>
          <w:rFonts w:ascii="Arial" w:hAnsi="Arial" w:cs="Arial"/>
          <w:sz w:val="22"/>
          <w:szCs w:val="22"/>
        </w:rPr>
        <w:t xml:space="preserve">Comply with the requirements of the </w:t>
      </w:r>
      <w:r>
        <w:rPr>
          <w:rFonts w:ascii="Arial" w:hAnsi="Arial" w:cs="Arial"/>
          <w:i/>
          <w:sz w:val="22"/>
          <w:szCs w:val="22"/>
        </w:rPr>
        <w:t>Waste Management and Pollution Control Act 1998</w:t>
      </w:r>
      <w:r>
        <w:rPr>
          <w:rFonts w:ascii="Arial" w:hAnsi="Arial" w:cs="Arial"/>
          <w:sz w:val="22"/>
          <w:szCs w:val="22"/>
        </w:rPr>
        <w:t>.</w:t>
      </w:r>
    </w:p>
    <w:p w14:paraId="52670E09" w14:textId="77777777" w:rsidR="003A796D" w:rsidRDefault="0009030B">
      <w:pPr>
        <w:rPr>
          <w:rFonts w:ascii="Arial" w:hAnsi="Arial" w:cs="Arial"/>
          <w:sz w:val="22"/>
          <w:szCs w:val="22"/>
        </w:rPr>
      </w:pPr>
      <w:r>
        <w:rPr>
          <w:rFonts w:ascii="Arial" w:hAnsi="Arial" w:cs="Arial"/>
          <w:sz w:val="22"/>
          <w:szCs w:val="22"/>
        </w:rPr>
        <w:t xml:space="preserve">Remove from the site and dispose of all waste materials, including green waste, </w:t>
      </w:r>
      <w:r>
        <w:rPr>
          <w:rFonts w:ascii="Arial" w:hAnsi="Arial" w:cs="Arial"/>
          <w:sz w:val="22"/>
          <w:szCs w:val="22"/>
        </w:rPr>
        <w:t>food scraps and other putrescible wastes, construction waste, chemicals and effluent in an appropriate manner, in approved legal waste disposal sites or facilities.</w:t>
      </w:r>
    </w:p>
    <w:p w14:paraId="569249DB" w14:textId="77777777" w:rsidR="003A796D" w:rsidRDefault="0009030B">
      <w:pPr>
        <w:rPr>
          <w:rFonts w:ascii="Arial" w:hAnsi="Arial" w:cs="Arial"/>
          <w:sz w:val="22"/>
          <w:szCs w:val="22"/>
        </w:rPr>
      </w:pPr>
      <w:r>
        <w:rPr>
          <w:rFonts w:ascii="Arial" w:hAnsi="Arial" w:cs="Arial"/>
          <w:sz w:val="22"/>
          <w:szCs w:val="22"/>
        </w:rPr>
        <w:t>Failure to comply with these requirements may result in remedial action being taken at your cost and may result in legal action being taken.</w:t>
      </w:r>
    </w:p>
    <w:p w14:paraId="4528478D" w14:textId="77777777" w:rsidR="003A796D" w:rsidRDefault="003A796D">
      <w:pPr>
        <w:rPr>
          <w:rFonts w:ascii="Arial" w:hAnsi="Arial" w:cs="Arial"/>
          <w:lang w:eastAsia="en-US"/>
        </w:rPr>
      </w:pPr>
    </w:p>
    <w:p w14:paraId="354DC2C4" w14:textId="77777777" w:rsidR="003A796D" w:rsidRDefault="0009030B">
      <w:pPr>
        <w:pStyle w:val="Heading3"/>
        <w:tabs>
          <w:tab w:val="left" w:pos="709"/>
        </w:tabs>
        <w:ind w:hanging="1418"/>
      </w:pPr>
      <w:r>
        <w:rPr>
          <w:rFonts w:ascii="Arial" w:hAnsi="Arial" w:cs="Arial"/>
          <w:sz w:val="22"/>
          <w:szCs w:val="22"/>
        </w:rPr>
        <w:tab/>
      </w:r>
      <w:r>
        <w:rPr>
          <w:rFonts w:ascii="Arial" w:hAnsi="Arial" w:cs="Arial"/>
          <w:b/>
          <w:bCs/>
          <w:sz w:val="24"/>
          <w:szCs w:val="24"/>
        </w:rPr>
        <w:t>Effluent – Hold Point</w:t>
      </w:r>
    </w:p>
    <w:p w14:paraId="0335AB2E" w14:textId="77777777" w:rsidR="003A796D" w:rsidRDefault="0009030B">
      <w:r>
        <w:rPr>
          <w:rFonts w:ascii="Arial" w:hAnsi="Arial" w:cs="Arial"/>
          <w:b/>
          <w:sz w:val="22"/>
          <w:szCs w:val="22"/>
          <w:lang w:eastAsia="en-US"/>
        </w:rPr>
        <w:t>Hold Point</w:t>
      </w:r>
      <w:r>
        <w:rPr>
          <w:rFonts w:ascii="Arial" w:hAnsi="Arial" w:cs="Arial"/>
          <w:sz w:val="22"/>
          <w:szCs w:val="22"/>
          <w:lang w:eastAsia="en-US"/>
        </w:rPr>
        <w:t xml:space="preserve"> - Provide a copy of written approval from Council of Health (</w:t>
      </w:r>
      <w:proofErr w:type="spellStart"/>
      <w:r>
        <w:rPr>
          <w:rFonts w:ascii="Arial" w:hAnsi="Arial" w:cs="Arial"/>
          <w:sz w:val="22"/>
          <w:szCs w:val="22"/>
          <w:lang w:eastAsia="en-US"/>
        </w:rPr>
        <w:t>DoH</w:t>
      </w:r>
      <w:proofErr w:type="spellEnd"/>
      <w:r>
        <w:rPr>
          <w:rFonts w:ascii="Arial" w:hAnsi="Arial" w:cs="Arial"/>
          <w:sz w:val="22"/>
          <w:szCs w:val="22"/>
          <w:lang w:eastAsia="en-US"/>
        </w:rPr>
        <w:t>) for any proposed on-site effluent disposal system, before commencing works.</w:t>
      </w:r>
    </w:p>
    <w:p w14:paraId="3CF4AC3F" w14:textId="77777777" w:rsidR="003A796D" w:rsidRDefault="0009030B">
      <w:pPr>
        <w:rPr>
          <w:rFonts w:ascii="Arial" w:hAnsi="Arial" w:cs="Arial"/>
          <w:sz w:val="22"/>
          <w:szCs w:val="22"/>
          <w:lang w:eastAsia="en-US"/>
        </w:rPr>
      </w:pPr>
      <w:r>
        <w:rPr>
          <w:rFonts w:ascii="Arial" w:hAnsi="Arial" w:cs="Arial"/>
          <w:sz w:val="22"/>
          <w:szCs w:val="22"/>
          <w:lang w:eastAsia="en-US"/>
        </w:rPr>
        <w:t>Ensure that all effluent from amenities is discharged into an approved facility or, if permitted by the controlling authority, the local sewerage system. Effluent disposal direct to ground or water is NOT permitted.</w:t>
      </w:r>
    </w:p>
    <w:p w14:paraId="1180D0FF" w14:textId="77777777" w:rsidR="003A796D" w:rsidRDefault="003A796D">
      <w:pPr>
        <w:rPr>
          <w:rFonts w:ascii="Arial" w:hAnsi="Arial" w:cs="Arial"/>
          <w:sz w:val="22"/>
          <w:szCs w:val="22"/>
          <w:lang w:eastAsia="en-US"/>
        </w:rPr>
      </w:pPr>
    </w:p>
    <w:p w14:paraId="15DE8488" w14:textId="77777777" w:rsidR="003A796D" w:rsidRDefault="0009030B">
      <w:pPr>
        <w:rPr>
          <w:rFonts w:ascii="Arial" w:hAnsi="Arial" w:cs="Arial"/>
          <w:sz w:val="22"/>
          <w:szCs w:val="22"/>
          <w:lang w:eastAsia="en-US"/>
        </w:rPr>
      </w:pPr>
      <w:r>
        <w:rPr>
          <w:rFonts w:ascii="Arial" w:hAnsi="Arial" w:cs="Arial"/>
          <w:sz w:val="22"/>
          <w:szCs w:val="22"/>
          <w:lang w:eastAsia="en-US"/>
        </w:rPr>
        <w:t>Septic tanks and portable self-contained toilets of suitable capacity may be used subject to suitable arrangements for the disposal of effluent.</w:t>
      </w:r>
    </w:p>
    <w:p w14:paraId="148F0A3C" w14:textId="77777777" w:rsidR="003A796D" w:rsidRDefault="003A796D">
      <w:pPr>
        <w:rPr>
          <w:rFonts w:ascii="Arial" w:hAnsi="Arial" w:cs="Arial"/>
          <w:sz w:val="22"/>
          <w:szCs w:val="22"/>
          <w:lang w:eastAsia="en-US"/>
        </w:rPr>
      </w:pPr>
    </w:p>
    <w:p w14:paraId="4E885572" w14:textId="77777777" w:rsidR="003A796D" w:rsidRDefault="0009030B">
      <w:r>
        <w:rPr>
          <w:rFonts w:ascii="Arial" w:hAnsi="Arial" w:cs="Arial"/>
          <w:b/>
          <w:sz w:val="22"/>
          <w:szCs w:val="22"/>
          <w:lang w:eastAsia="en-US"/>
        </w:rPr>
        <w:t>Hold Point</w:t>
      </w:r>
      <w:r>
        <w:rPr>
          <w:rFonts w:ascii="Arial" w:hAnsi="Arial" w:cs="Arial"/>
          <w:sz w:val="22"/>
          <w:szCs w:val="22"/>
          <w:lang w:eastAsia="en-US"/>
        </w:rPr>
        <w:t xml:space="preserve"> - Where the use of septic tanks or portable toilets is not reasonable or practical, pit toilets may be used, but this requires the prior written approval of the </w:t>
      </w:r>
      <w:proofErr w:type="gramStart"/>
      <w:r>
        <w:rPr>
          <w:rFonts w:ascii="Arial" w:hAnsi="Arial" w:cs="Arial"/>
          <w:sz w:val="22"/>
          <w:szCs w:val="22"/>
          <w:lang w:eastAsia="en-US"/>
        </w:rPr>
        <w:t>Principal</w:t>
      </w:r>
      <w:proofErr w:type="gramEnd"/>
      <w:r>
        <w:rPr>
          <w:rFonts w:ascii="Arial" w:hAnsi="Arial" w:cs="Arial"/>
          <w:sz w:val="22"/>
          <w:szCs w:val="22"/>
          <w:lang w:eastAsia="en-US"/>
        </w:rPr>
        <w:t>.</w:t>
      </w:r>
    </w:p>
    <w:p w14:paraId="5F42D259" w14:textId="77777777" w:rsidR="003A796D" w:rsidRDefault="003A796D">
      <w:pPr>
        <w:rPr>
          <w:rFonts w:ascii="Arial" w:hAnsi="Arial" w:cs="Arial"/>
          <w:sz w:val="22"/>
          <w:szCs w:val="22"/>
          <w:lang w:eastAsia="en-US"/>
        </w:rPr>
      </w:pPr>
    </w:p>
    <w:p w14:paraId="218C9BAB" w14:textId="77777777" w:rsidR="003A796D" w:rsidRDefault="0009030B">
      <w:pPr>
        <w:rPr>
          <w:rFonts w:ascii="Arial" w:hAnsi="Arial" w:cs="Arial"/>
          <w:sz w:val="22"/>
          <w:szCs w:val="22"/>
          <w:lang w:eastAsia="en-US"/>
        </w:rPr>
      </w:pPr>
      <w:r>
        <w:rPr>
          <w:rFonts w:ascii="Arial" w:hAnsi="Arial" w:cs="Arial"/>
          <w:sz w:val="22"/>
          <w:szCs w:val="22"/>
          <w:lang w:eastAsia="en-US"/>
        </w:rPr>
        <w:t>Any pit toilets constructed must be at least 100 m from any bore, at least 200 m from any watercourse and sites must be appropriately rehabilitated on completion.</w:t>
      </w:r>
    </w:p>
    <w:p w14:paraId="2A3CA1D9" w14:textId="77777777" w:rsidR="003A796D" w:rsidRDefault="003A796D">
      <w:pPr>
        <w:rPr>
          <w:rFonts w:ascii="Arial" w:hAnsi="Arial" w:cs="Arial"/>
          <w:sz w:val="22"/>
          <w:szCs w:val="22"/>
          <w:lang w:eastAsia="en-US"/>
        </w:rPr>
      </w:pPr>
    </w:p>
    <w:p w14:paraId="7319DA8B" w14:textId="77777777" w:rsidR="003A796D" w:rsidRDefault="0009030B">
      <w:r>
        <w:rPr>
          <w:rFonts w:ascii="Arial" w:hAnsi="Arial" w:cs="Arial"/>
          <w:sz w:val="22"/>
          <w:szCs w:val="22"/>
          <w:lang w:eastAsia="en-US"/>
        </w:rPr>
        <w:t>All septic tank installations or alternative septic systems servicing buildings both within and outside of declared building control areas, apart from installations subject to the Building Act 1993, must be approved by the Chief Health Officer (CHO) or the CHO's delegate for the area in which the works are to be carried out. Further information may be obtained from the relevant Environmental Health Officer in whose area the works are to be located. Regional contacts are contained within the Code of Practice</w:t>
      </w:r>
      <w:r>
        <w:rPr>
          <w:rFonts w:ascii="Arial" w:hAnsi="Arial" w:cs="Arial"/>
          <w:sz w:val="22"/>
          <w:szCs w:val="22"/>
          <w:lang w:eastAsia="en-US"/>
        </w:rPr>
        <w:t xml:space="preserve"> for On-Site Waste Water Management accessible via </w:t>
      </w:r>
      <w:hyperlink r:id="rId13" w:history="1">
        <w:r>
          <w:rPr>
            <w:rStyle w:val="Hyperlink"/>
            <w:rFonts w:ascii="Arial" w:hAnsi="Arial" w:cs="Arial"/>
            <w:sz w:val="22"/>
            <w:szCs w:val="22"/>
            <w:lang w:eastAsia="en-US"/>
          </w:rPr>
          <w:t>https://nt.gov.au/property/building-and-development/wastewater-management/codes-and-guidelines</w:t>
        </w:r>
      </w:hyperlink>
      <w:r>
        <w:rPr>
          <w:rFonts w:ascii="Arial" w:hAnsi="Arial" w:cs="Arial"/>
          <w:sz w:val="22"/>
          <w:szCs w:val="22"/>
          <w:lang w:eastAsia="en-US"/>
        </w:rPr>
        <w:t xml:space="preserve"> .</w:t>
      </w:r>
    </w:p>
    <w:p w14:paraId="41E20919" w14:textId="77777777" w:rsidR="003A796D" w:rsidRDefault="003A796D">
      <w:pPr>
        <w:rPr>
          <w:rFonts w:ascii="Arial" w:hAnsi="Arial" w:cs="Arial"/>
          <w:sz w:val="22"/>
          <w:szCs w:val="22"/>
          <w:lang w:eastAsia="en-US"/>
        </w:rPr>
      </w:pPr>
    </w:p>
    <w:p w14:paraId="1783CEA3" w14:textId="77777777" w:rsidR="003A796D" w:rsidRDefault="0009030B">
      <w:pPr>
        <w:pStyle w:val="Heading3"/>
        <w:rPr>
          <w:rFonts w:ascii="Arial" w:hAnsi="Arial" w:cs="Arial"/>
          <w:b/>
          <w:bCs/>
          <w:sz w:val="24"/>
          <w:szCs w:val="24"/>
        </w:rPr>
      </w:pPr>
      <w:r>
        <w:rPr>
          <w:rFonts w:ascii="Arial" w:hAnsi="Arial" w:cs="Arial"/>
          <w:b/>
          <w:bCs/>
          <w:sz w:val="24"/>
          <w:szCs w:val="24"/>
        </w:rPr>
        <w:t>Rehabilitation – Hold Point</w:t>
      </w:r>
    </w:p>
    <w:p w14:paraId="369B12CA" w14:textId="77777777" w:rsidR="003A796D" w:rsidRDefault="0009030B">
      <w:r>
        <w:rPr>
          <w:rFonts w:ascii="Arial" w:hAnsi="Arial" w:cs="Arial"/>
          <w:b/>
          <w:sz w:val="22"/>
          <w:szCs w:val="22"/>
        </w:rPr>
        <w:t xml:space="preserve">Hold Point - </w:t>
      </w:r>
      <w:r>
        <w:rPr>
          <w:rFonts w:ascii="Arial" w:hAnsi="Arial" w:cs="Arial"/>
          <w:sz w:val="22"/>
          <w:szCs w:val="22"/>
        </w:rPr>
        <w:t xml:space="preserve">Obtain approval from the </w:t>
      </w:r>
      <w:proofErr w:type="gramStart"/>
      <w:r>
        <w:rPr>
          <w:rFonts w:ascii="Arial" w:hAnsi="Arial" w:cs="Arial"/>
          <w:sz w:val="22"/>
          <w:szCs w:val="22"/>
        </w:rPr>
        <w:t>Principal</w:t>
      </w:r>
      <w:proofErr w:type="gramEnd"/>
      <w:r>
        <w:rPr>
          <w:rFonts w:ascii="Arial" w:hAnsi="Arial" w:cs="Arial"/>
          <w:sz w:val="22"/>
          <w:szCs w:val="22"/>
        </w:rPr>
        <w:t xml:space="preserve"> for the completed rehabilitation of the camp site/compound/workshop before final demobilisation.</w:t>
      </w:r>
    </w:p>
    <w:p w14:paraId="762CA579" w14:textId="77777777" w:rsidR="003A796D" w:rsidRDefault="003A796D">
      <w:pPr>
        <w:rPr>
          <w:rFonts w:ascii="Arial" w:hAnsi="Arial" w:cs="Arial"/>
          <w:sz w:val="22"/>
          <w:szCs w:val="22"/>
        </w:rPr>
      </w:pPr>
    </w:p>
    <w:p w14:paraId="29D507D9" w14:textId="77777777" w:rsidR="003A796D" w:rsidRDefault="0009030B">
      <w:pPr>
        <w:rPr>
          <w:rFonts w:ascii="Arial" w:hAnsi="Arial" w:cs="Arial"/>
          <w:sz w:val="22"/>
          <w:szCs w:val="22"/>
        </w:rPr>
      </w:pPr>
      <w:r>
        <w:rPr>
          <w:rFonts w:ascii="Arial" w:hAnsi="Arial" w:cs="Arial"/>
          <w:sz w:val="22"/>
          <w:szCs w:val="22"/>
        </w:rPr>
        <w:t>On completion of the works remove all facilities, unless otherwise agreed in writing with the owner or lessee of the land and restore the site to a clean and tidy condition.</w:t>
      </w:r>
    </w:p>
    <w:p w14:paraId="6C9AD118" w14:textId="77777777" w:rsidR="003A796D" w:rsidRDefault="003A796D">
      <w:pPr>
        <w:rPr>
          <w:rFonts w:ascii="Arial" w:hAnsi="Arial" w:cs="Arial"/>
          <w:sz w:val="22"/>
          <w:szCs w:val="22"/>
        </w:rPr>
      </w:pPr>
    </w:p>
    <w:p w14:paraId="0A546794" w14:textId="77777777" w:rsidR="003A796D" w:rsidRDefault="0009030B">
      <w:pPr>
        <w:rPr>
          <w:rFonts w:ascii="Arial" w:hAnsi="Arial" w:cs="Arial"/>
          <w:sz w:val="22"/>
          <w:szCs w:val="22"/>
        </w:rPr>
      </w:pPr>
      <w:r>
        <w:rPr>
          <w:rFonts w:ascii="Arial" w:hAnsi="Arial" w:cs="Arial"/>
          <w:sz w:val="22"/>
          <w:szCs w:val="22"/>
        </w:rPr>
        <w:t xml:space="preserve">Rehabilitate the site to its condition prior to conducting site works for establishing the </w:t>
      </w:r>
      <w:proofErr w:type="gramStart"/>
      <w:r>
        <w:rPr>
          <w:rFonts w:ascii="Arial" w:hAnsi="Arial" w:cs="Arial"/>
          <w:sz w:val="22"/>
          <w:szCs w:val="22"/>
        </w:rPr>
        <w:t>camp ground</w:t>
      </w:r>
      <w:proofErr w:type="gramEnd"/>
      <w:r>
        <w:rPr>
          <w:rFonts w:ascii="Arial" w:hAnsi="Arial" w:cs="Arial"/>
          <w:sz w:val="22"/>
          <w:szCs w:val="22"/>
        </w:rPr>
        <w:t>, compound and/or workshop unless another course of action is approved by the Principal.</w:t>
      </w:r>
    </w:p>
    <w:p w14:paraId="631654EE" w14:textId="77777777" w:rsidR="003A796D" w:rsidRDefault="003A796D">
      <w:pPr>
        <w:rPr>
          <w:rFonts w:ascii="Arial" w:hAnsi="Arial" w:cs="Arial"/>
          <w:sz w:val="22"/>
          <w:szCs w:val="22"/>
        </w:rPr>
      </w:pPr>
    </w:p>
    <w:p w14:paraId="6AC52931" w14:textId="77777777" w:rsidR="003A796D" w:rsidRDefault="0009030B">
      <w:pPr>
        <w:rPr>
          <w:rFonts w:ascii="Arial" w:hAnsi="Arial" w:cs="Arial"/>
          <w:sz w:val="22"/>
          <w:szCs w:val="22"/>
        </w:rPr>
      </w:pPr>
      <w:r>
        <w:rPr>
          <w:rFonts w:ascii="Arial" w:hAnsi="Arial" w:cs="Arial"/>
          <w:sz w:val="22"/>
          <w:szCs w:val="22"/>
        </w:rPr>
        <w:t xml:space="preserve">Where the camp site/compound /workshop is located within an extraction area, rehabilitation is to be undertaken in accordance with the conditions applying to rehabilitation of extraction areas. Rehabilitation measures must be implemented to a standard approved by the </w:t>
      </w:r>
      <w:proofErr w:type="gramStart"/>
      <w:r>
        <w:rPr>
          <w:rFonts w:ascii="Arial" w:hAnsi="Arial" w:cs="Arial"/>
          <w:sz w:val="22"/>
          <w:szCs w:val="22"/>
        </w:rPr>
        <w:t>Principal</w:t>
      </w:r>
      <w:proofErr w:type="gramEnd"/>
      <w:r>
        <w:rPr>
          <w:rFonts w:ascii="Arial" w:hAnsi="Arial" w:cs="Arial"/>
          <w:sz w:val="22"/>
          <w:szCs w:val="22"/>
        </w:rPr>
        <w:t xml:space="preserve"> prior to final demobilisation. Refer to the Standard Specification for Environmental Management.</w:t>
      </w:r>
    </w:p>
    <w:p w14:paraId="28CA2ADF" w14:textId="77777777" w:rsidR="003A796D" w:rsidRDefault="003A796D">
      <w:pPr>
        <w:rPr>
          <w:rFonts w:ascii="Arial" w:hAnsi="Arial" w:cs="Arial"/>
          <w:sz w:val="22"/>
          <w:szCs w:val="22"/>
        </w:rPr>
      </w:pPr>
    </w:p>
    <w:p w14:paraId="6EDB8068" w14:textId="77777777" w:rsidR="003A796D" w:rsidRDefault="0009030B">
      <w:pPr>
        <w:rPr>
          <w:rFonts w:ascii="Arial" w:hAnsi="Arial" w:cs="Arial"/>
          <w:sz w:val="22"/>
          <w:szCs w:val="22"/>
        </w:rPr>
      </w:pPr>
      <w:r>
        <w:rPr>
          <w:rFonts w:ascii="Arial" w:hAnsi="Arial" w:cs="Arial"/>
          <w:sz w:val="22"/>
          <w:szCs w:val="22"/>
        </w:rPr>
        <w:t xml:space="preserve">Assume all responsibility for any current and consequential damage caused to the site </w:t>
      </w:r>
      <w:proofErr w:type="gramStart"/>
      <w:r>
        <w:rPr>
          <w:rFonts w:ascii="Arial" w:hAnsi="Arial" w:cs="Arial"/>
          <w:sz w:val="22"/>
          <w:szCs w:val="22"/>
        </w:rPr>
        <w:t>as a result of</w:t>
      </w:r>
      <w:proofErr w:type="gramEnd"/>
      <w:r>
        <w:rPr>
          <w:rFonts w:ascii="Arial" w:hAnsi="Arial" w:cs="Arial"/>
          <w:sz w:val="22"/>
          <w:szCs w:val="22"/>
        </w:rPr>
        <w:t xml:space="preserve"> occupation and pay for all remedial </w:t>
      </w:r>
      <w:r>
        <w:rPr>
          <w:rFonts w:ascii="Arial" w:hAnsi="Arial" w:cs="Arial"/>
          <w:sz w:val="22"/>
          <w:szCs w:val="22"/>
        </w:rPr>
        <w:t>action required.</w:t>
      </w:r>
    </w:p>
    <w:p w14:paraId="75D9F5FC" w14:textId="77777777" w:rsidR="003A796D" w:rsidRDefault="0009030B">
      <w:pPr>
        <w:rPr>
          <w:rFonts w:ascii="Arial" w:hAnsi="Arial" w:cs="Arial"/>
          <w:sz w:val="22"/>
          <w:szCs w:val="22"/>
        </w:rPr>
      </w:pPr>
      <w:r>
        <w:rPr>
          <w:rFonts w:ascii="Arial" w:hAnsi="Arial" w:cs="Arial"/>
          <w:sz w:val="22"/>
          <w:szCs w:val="22"/>
        </w:rPr>
        <w:lastRenderedPageBreak/>
        <w:t>Refer to the Environmental Management clause in this work section and to ACTS, REGULATIONS, CODES, AND AUTHORITIES.</w:t>
      </w:r>
    </w:p>
    <w:p w14:paraId="45BECD71" w14:textId="77777777" w:rsidR="003A796D" w:rsidRDefault="003A796D">
      <w:pPr>
        <w:rPr>
          <w:rFonts w:ascii="Arial" w:hAnsi="Arial" w:cs="Arial"/>
          <w:sz w:val="22"/>
          <w:szCs w:val="22"/>
        </w:rPr>
      </w:pPr>
    </w:p>
    <w:p w14:paraId="43DC3C7F" w14:textId="77777777" w:rsidR="003A796D" w:rsidRDefault="0009030B">
      <w:pPr>
        <w:pStyle w:val="Heading2"/>
        <w:rPr>
          <w:rFonts w:ascii="Arial" w:hAnsi="Arial" w:cs="Arial"/>
          <w:b/>
          <w:bCs/>
          <w:sz w:val="24"/>
          <w:szCs w:val="24"/>
        </w:rPr>
      </w:pPr>
      <w:r>
        <w:rPr>
          <w:rFonts w:ascii="Arial" w:hAnsi="Arial" w:cs="Arial"/>
          <w:b/>
          <w:bCs/>
          <w:sz w:val="24"/>
          <w:szCs w:val="24"/>
        </w:rPr>
        <w:t>EXTRACTION AREAS AND WATER SOURCES</w:t>
      </w:r>
    </w:p>
    <w:p w14:paraId="7309A2CF" w14:textId="77777777" w:rsidR="003A796D" w:rsidRDefault="0009030B">
      <w:pPr>
        <w:pStyle w:val="Heading3"/>
        <w:ind w:left="851" w:hanging="851"/>
        <w:rPr>
          <w:rFonts w:ascii="Arial" w:hAnsi="Arial" w:cs="Arial"/>
          <w:b/>
          <w:bCs/>
          <w:sz w:val="24"/>
          <w:szCs w:val="24"/>
        </w:rPr>
      </w:pPr>
      <w:r>
        <w:rPr>
          <w:rFonts w:ascii="Arial" w:hAnsi="Arial" w:cs="Arial"/>
          <w:b/>
          <w:bCs/>
          <w:sz w:val="24"/>
          <w:szCs w:val="24"/>
        </w:rPr>
        <w:t>Extraction Areas Locations</w:t>
      </w:r>
    </w:p>
    <w:p w14:paraId="53B7D4C3" w14:textId="77777777" w:rsidR="003A796D" w:rsidRDefault="0009030B">
      <w:pPr>
        <w:rPr>
          <w:rFonts w:ascii="Arial" w:hAnsi="Arial" w:cs="Arial"/>
          <w:sz w:val="22"/>
          <w:szCs w:val="22"/>
        </w:rPr>
      </w:pPr>
      <w:r>
        <w:rPr>
          <w:rFonts w:ascii="Arial" w:hAnsi="Arial" w:cs="Arial"/>
          <w:sz w:val="22"/>
          <w:szCs w:val="22"/>
        </w:rPr>
        <w:t xml:space="preserve">Borrow pits will be allowed provided that all the clearances and approvals listed in the Approvals </w:t>
      </w:r>
      <w:proofErr w:type="gramStart"/>
      <w:r>
        <w:rPr>
          <w:rFonts w:ascii="Arial" w:hAnsi="Arial" w:cs="Arial"/>
          <w:sz w:val="22"/>
          <w:szCs w:val="22"/>
        </w:rPr>
        <w:t>For</w:t>
      </w:r>
      <w:proofErr w:type="gramEnd"/>
      <w:r>
        <w:rPr>
          <w:rFonts w:ascii="Arial" w:hAnsi="Arial" w:cs="Arial"/>
          <w:sz w:val="22"/>
          <w:szCs w:val="22"/>
        </w:rPr>
        <w:t xml:space="preserve"> Extraction Areas clause in the Standard Specification For Environmental Management are obtained. Extraction areas are not permitted within 125 metres of the road centreline.</w:t>
      </w:r>
    </w:p>
    <w:p w14:paraId="4E6A1687" w14:textId="77777777" w:rsidR="003A796D" w:rsidRDefault="003A796D">
      <w:pPr>
        <w:rPr>
          <w:rFonts w:ascii="Arial" w:hAnsi="Arial" w:cs="Arial"/>
          <w:lang w:eastAsia="en-US"/>
        </w:rPr>
      </w:pPr>
    </w:p>
    <w:p w14:paraId="56EF2324" w14:textId="77777777" w:rsidR="003A796D" w:rsidRDefault="0009030B">
      <w:pPr>
        <w:pStyle w:val="Heading3"/>
        <w:tabs>
          <w:tab w:val="left" w:pos="851"/>
        </w:tabs>
        <w:ind w:hanging="1418"/>
      </w:pPr>
      <w:r>
        <w:rPr>
          <w:rFonts w:ascii="Arial" w:hAnsi="Arial" w:cs="Arial"/>
          <w:sz w:val="22"/>
          <w:szCs w:val="22"/>
        </w:rPr>
        <w:t xml:space="preserve"> </w:t>
      </w:r>
      <w:r>
        <w:rPr>
          <w:rFonts w:ascii="Arial" w:hAnsi="Arial" w:cs="Arial"/>
          <w:sz w:val="22"/>
          <w:szCs w:val="22"/>
        </w:rPr>
        <w:tab/>
      </w:r>
      <w:r>
        <w:rPr>
          <w:rFonts w:ascii="Arial" w:hAnsi="Arial" w:cs="Arial"/>
          <w:b/>
          <w:bCs/>
          <w:sz w:val="24"/>
          <w:szCs w:val="24"/>
        </w:rPr>
        <w:t>Administration</w:t>
      </w:r>
    </w:p>
    <w:p w14:paraId="2F23FDB6" w14:textId="77777777" w:rsidR="003A796D" w:rsidRDefault="0009030B">
      <w:pPr>
        <w:rPr>
          <w:rFonts w:ascii="Arial" w:hAnsi="Arial" w:cs="Arial"/>
          <w:sz w:val="22"/>
          <w:szCs w:val="22"/>
          <w:lang w:eastAsia="en-US"/>
        </w:rPr>
      </w:pPr>
      <w:r>
        <w:rPr>
          <w:rFonts w:ascii="Arial" w:hAnsi="Arial" w:cs="Arial"/>
          <w:sz w:val="22"/>
          <w:szCs w:val="22"/>
          <w:lang w:eastAsia="en-US"/>
        </w:rPr>
        <w:t>Take responsibility for locating, selecting, operating and rehabilitating all borrow pits and water sources.</w:t>
      </w:r>
    </w:p>
    <w:p w14:paraId="12C8FC99" w14:textId="77777777" w:rsidR="003A796D" w:rsidRDefault="003A796D">
      <w:pPr>
        <w:rPr>
          <w:rFonts w:ascii="Arial" w:hAnsi="Arial" w:cs="Arial"/>
          <w:sz w:val="22"/>
          <w:szCs w:val="22"/>
          <w:lang w:eastAsia="en-US"/>
        </w:rPr>
      </w:pPr>
    </w:p>
    <w:p w14:paraId="438F2604" w14:textId="77777777" w:rsidR="003A796D" w:rsidRDefault="0009030B">
      <w:pPr>
        <w:pStyle w:val="Heading3"/>
        <w:tabs>
          <w:tab w:val="left" w:pos="851"/>
        </w:tabs>
        <w:ind w:hanging="1418"/>
      </w:pPr>
      <w:r>
        <w:rPr>
          <w:rFonts w:ascii="Arial" w:hAnsi="Arial" w:cs="Arial"/>
          <w:sz w:val="22"/>
          <w:szCs w:val="22"/>
        </w:rPr>
        <w:t xml:space="preserve"> </w:t>
      </w:r>
      <w:r>
        <w:rPr>
          <w:rFonts w:ascii="Arial" w:hAnsi="Arial" w:cs="Arial"/>
          <w:sz w:val="22"/>
          <w:szCs w:val="22"/>
        </w:rPr>
        <w:tab/>
      </w:r>
      <w:r>
        <w:rPr>
          <w:rFonts w:ascii="Arial" w:hAnsi="Arial" w:cs="Arial"/>
          <w:b/>
          <w:bCs/>
          <w:sz w:val="24"/>
          <w:szCs w:val="24"/>
        </w:rPr>
        <w:t>Crushing or Screening – Witness Point</w:t>
      </w:r>
    </w:p>
    <w:p w14:paraId="65B23647" w14:textId="77777777" w:rsidR="003A796D" w:rsidRDefault="0009030B">
      <w:pPr>
        <w:rPr>
          <w:rFonts w:ascii="Arial" w:hAnsi="Arial" w:cs="Arial"/>
          <w:sz w:val="22"/>
          <w:szCs w:val="22"/>
        </w:rPr>
      </w:pPr>
      <w:r>
        <w:rPr>
          <w:rFonts w:ascii="Arial" w:hAnsi="Arial" w:cs="Arial"/>
          <w:sz w:val="22"/>
          <w:szCs w:val="22"/>
        </w:rPr>
        <w:t xml:space="preserve">The crushing or screening plant to be used on the project subject to this contract must be certified as fit for use by a </w:t>
      </w:r>
      <w:r>
        <w:rPr>
          <w:rFonts w:ascii="Arial" w:hAnsi="Arial" w:cs="Arial"/>
          <w:sz w:val="22"/>
          <w:szCs w:val="22"/>
        </w:rPr>
        <w:t>competent person. The certification of fitness for use must have been issued not more than one year prior to the date of the scheduled completion of the works plus one calendar month. A competent person is defined in the NT Work Safe Bulletin 09.01.16 Competent Persons for Inspection and Maintenance of Plant.</w:t>
      </w:r>
    </w:p>
    <w:p w14:paraId="00D91EEF" w14:textId="77777777" w:rsidR="003A796D" w:rsidRDefault="003A796D">
      <w:pPr>
        <w:rPr>
          <w:rFonts w:ascii="Arial" w:hAnsi="Arial" w:cs="Arial"/>
          <w:sz w:val="22"/>
          <w:szCs w:val="22"/>
        </w:rPr>
      </w:pPr>
    </w:p>
    <w:p w14:paraId="248461D6" w14:textId="77777777" w:rsidR="003A796D" w:rsidRDefault="0009030B">
      <w:pPr>
        <w:rPr>
          <w:rFonts w:ascii="Arial" w:hAnsi="Arial" w:cs="Arial"/>
          <w:sz w:val="22"/>
          <w:szCs w:val="22"/>
        </w:rPr>
      </w:pPr>
      <w:r>
        <w:rPr>
          <w:rFonts w:ascii="Arial" w:hAnsi="Arial" w:cs="Arial"/>
          <w:sz w:val="22"/>
          <w:szCs w:val="22"/>
        </w:rPr>
        <w:t>Comply with the guidance provided in the Safe Work Australia Code of Practice Managing Risks of Plant in the Workplace.</w:t>
      </w:r>
    </w:p>
    <w:p w14:paraId="05AA0C43" w14:textId="77777777" w:rsidR="003A796D" w:rsidRDefault="003A796D">
      <w:pPr>
        <w:rPr>
          <w:rFonts w:ascii="Arial" w:hAnsi="Arial" w:cs="Arial"/>
          <w:sz w:val="22"/>
          <w:szCs w:val="22"/>
        </w:rPr>
      </w:pPr>
    </w:p>
    <w:p w14:paraId="67A52A2F" w14:textId="77777777" w:rsidR="003A796D" w:rsidRDefault="0009030B">
      <w:r>
        <w:rPr>
          <w:rFonts w:ascii="Arial" w:hAnsi="Arial" w:cs="Arial"/>
          <w:b/>
          <w:sz w:val="22"/>
          <w:szCs w:val="22"/>
        </w:rPr>
        <w:t>Witness Point</w:t>
      </w:r>
      <w:r>
        <w:rPr>
          <w:rFonts w:ascii="Arial" w:hAnsi="Arial" w:cs="Arial"/>
          <w:sz w:val="22"/>
          <w:szCs w:val="22"/>
        </w:rPr>
        <w:t xml:space="preserve"> – Provide documentary evidence of the certification that the plant is fit for use issued by a competent person. Provide documentary evidence of that person’s skills and qualifications which indicate their competence as defined in the NT Work Safe Bulletin cited above. This evidence is to be provided within 2 weeks of the award of the contract</w:t>
      </w:r>
      <w:r>
        <w:rPr>
          <w:rFonts w:ascii="Arial" w:hAnsi="Arial" w:cs="Arial"/>
        </w:rPr>
        <w:t>.</w:t>
      </w:r>
    </w:p>
    <w:p w14:paraId="46504C57" w14:textId="77777777" w:rsidR="003A796D" w:rsidRDefault="003A796D">
      <w:pPr>
        <w:rPr>
          <w:rFonts w:ascii="Arial" w:hAnsi="Arial" w:cs="Arial"/>
          <w:lang w:eastAsia="en-US"/>
        </w:rPr>
      </w:pPr>
    </w:p>
    <w:p w14:paraId="118D801F" w14:textId="77777777" w:rsidR="003A796D" w:rsidRDefault="0009030B">
      <w:pPr>
        <w:pStyle w:val="Heading3"/>
        <w:tabs>
          <w:tab w:val="left" w:pos="851"/>
        </w:tabs>
        <w:ind w:hanging="1418"/>
      </w:pPr>
      <w:r>
        <w:rPr>
          <w:rFonts w:ascii="Arial" w:hAnsi="Arial" w:cs="Arial"/>
        </w:rPr>
        <w:t xml:space="preserve"> </w:t>
      </w:r>
      <w:r>
        <w:rPr>
          <w:rFonts w:ascii="Arial" w:hAnsi="Arial" w:cs="Arial"/>
        </w:rPr>
        <w:tab/>
      </w:r>
      <w:r>
        <w:rPr>
          <w:rFonts w:ascii="Arial" w:hAnsi="Arial" w:cs="Arial"/>
          <w:b/>
          <w:bCs/>
          <w:sz w:val="24"/>
          <w:szCs w:val="24"/>
        </w:rPr>
        <w:t>Process Control Testing of Extracted Materials</w:t>
      </w:r>
    </w:p>
    <w:p w14:paraId="7C78E8EB" w14:textId="77777777" w:rsidR="003A796D" w:rsidRDefault="0009030B">
      <w:pPr>
        <w:rPr>
          <w:rFonts w:ascii="Arial" w:hAnsi="Arial" w:cs="Arial"/>
          <w:sz w:val="22"/>
          <w:szCs w:val="22"/>
        </w:rPr>
      </w:pPr>
      <w:r>
        <w:rPr>
          <w:rFonts w:ascii="Arial" w:hAnsi="Arial" w:cs="Arial"/>
          <w:sz w:val="22"/>
          <w:szCs w:val="22"/>
        </w:rPr>
        <w:t>The Contractor is responsible for ensuring extracted material conforms to the specifications. The Contractor must pay all costs associated with replacement of nonconforming material and for correction of all nonconforming works.</w:t>
      </w:r>
    </w:p>
    <w:p w14:paraId="458C8066" w14:textId="77777777" w:rsidR="003A796D" w:rsidRDefault="003A796D">
      <w:pPr>
        <w:rPr>
          <w:rFonts w:ascii="Arial" w:hAnsi="Arial" w:cs="Arial"/>
          <w:sz w:val="22"/>
          <w:szCs w:val="22"/>
        </w:rPr>
      </w:pPr>
    </w:p>
    <w:p w14:paraId="3A269ACD" w14:textId="77777777" w:rsidR="003A796D" w:rsidRDefault="0009030B">
      <w:pPr>
        <w:pStyle w:val="Heading3"/>
        <w:tabs>
          <w:tab w:val="left" w:pos="851"/>
        </w:tabs>
        <w:ind w:hanging="1418"/>
      </w:pPr>
      <w:r>
        <w:rPr>
          <w:rFonts w:ascii="Arial" w:hAnsi="Arial" w:cs="Arial"/>
          <w:sz w:val="22"/>
          <w:szCs w:val="22"/>
        </w:rPr>
        <w:tab/>
      </w:r>
      <w:r>
        <w:rPr>
          <w:rFonts w:ascii="Arial" w:hAnsi="Arial" w:cs="Arial"/>
          <w:b/>
          <w:bCs/>
          <w:sz w:val="24"/>
          <w:szCs w:val="24"/>
        </w:rPr>
        <w:t>Operation of Extraction Areas</w:t>
      </w:r>
    </w:p>
    <w:p w14:paraId="760D8AD4" w14:textId="77777777" w:rsidR="003A796D" w:rsidRDefault="0009030B">
      <w:pPr>
        <w:rPr>
          <w:rFonts w:ascii="Arial" w:hAnsi="Arial" w:cs="Arial"/>
          <w:sz w:val="22"/>
          <w:szCs w:val="22"/>
        </w:rPr>
      </w:pPr>
      <w:r>
        <w:rPr>
          <w:rFonts w:ascii="Arial" w:hAnsi="Arial" w:cs="Arial"/>
          <w:sz w:val="22"/>
          <w:szCs w:val="22"/>
        </w:rPr>
        <w:t>Access</w:t>
      </w:r>
    </w:p>
    <w:p w14:paraId="0093D77D" w14:textId="77777777" w:rsidR="003A796D" w:rsidRDefault="0009030B">
      <w:pPr>
        <w:rPr>
          <w:rFonts w:ascii="Arial" w:hAnsi="Arial" w:cs="Arial"/>
          <w:sz w:val="22"/>
          <w:szCs w:val="22"/>
        </w:rPr>
      </w:pPr>
      <w:r>
        <w:rPr>
          <w:rFonts w:ascii="Arial" w:hAnsi="Arial" w:cs="Arial"/>
          <w:sz w:val="22"/>
          <w:szCs w:val="22"/>
        </w:rPr>
        <w:t>Construct only one access road to each pit.</w:t>
      </w:r>
    </w:p>
    <w:p w14:paraId="42BE7C40" w14:textId="77777777" w:rsidR="003A796D" w:rsidRDefault="0009030B">
      <w:pPr>
        <w:rPr>
          <w:rFonts w:ascii="Arial" w:hAnsi="Arial" w:cs="Arial"/>
          <w:sz w:val="22"/>
          <w:szCs w:val="22"/>
        </w:rPr>
      </w:pPr>
      <w:r>
        <w:rPr>
          <w:rFonts w:ascii="Arial" w:hAnsi="Arial" w:cs="Arial"/>
          <w:sz w:val="22"/>
          <w:szCs w:val="22"/>
        </w:rPr>
        <w:t>Confine all transport operations to the access road.</w:t>
      </w:r>
    </w:p>
    <w:p w14:paraId="20B172AD" w14:textId="77777777" w:rsidR="003A796D" w:rsidRDefault="0009030B">
      <w:pPr>
        <w:rPr>
          <w:rFonts w:ascii="Arial" w:hAnsi="Arial" w:cs="Arial"/>
          <w:sz w:val="22"/>
          <w:szCs w:val="22"/>
        </w:rPr>
      </w:pPr>
      <w:r>
        <w:rPr>
          <w:rFonts w:ascii="Arial" w:hAnsi="Arial" w:cs="Arial"/>
          <w:sz w:val="22"/>
          <w:szCs w:val="22"/>
        </w:rPr>
        <w:t>Provide and maintain adequate road drainage.</w:t>
      </w:r>
    </w:p>
    <w:p w14:paraId="52892A78" w14:textId="77777777" w:rsidR="003A796D" w:rsidRDefault="003A796D">
      <w:pPr>
        <w:rPr>
          <w:rFonts w:ascii="Arial" w:hAnsi="Arial" w:cs="Arial"/>
          <w:sz w:val="22"/>
          <w:szCs w:val="22"/>
        </w:rPr>
      </w:pPr>
    </w:p>
    <w:p w14:paraId="732F0C57" w14:textId="77777777" w:rsidR="003A796D" w:rsidRDefault="0009030B">
      <w:pPr>
        <w:rPr>
          <w:rFonts w:ascii="Arial" w:hAnsi="Arial" w:cs="Arial"/>
          <w:sz w:val="22"/>
          <w:szCs w:val="22"/>
        </w:rPr>
      </w:pPr>
      <w:r>
        <w:rPr>
          <w:rFonts w:ascii="Arial" w:hAnsi="Arial" w:cs="Arial"/>
          <w:sz w:val="22"/>
          <w:szCs w:val="22"/>
        </w:rPr>
        <w:t>Extraction</w:t>
      </w:r>
    </w:p>
    <w:p w14:paraId="6EF96222" w14:textId="77777777" w:rsidR="003A796D" w:rsidRDefault="0009030B">
      <w:pPr>
        <w:rPr>
          <w:rFonts w:ascii="Arial" w:hAnsi="Arial" w:cs="Arial"/>
          <w:sz w:val="22"/>
          <w:szCs w:val="22"/>
        </w:rPr>
      </w:pPr>
      <w:r>
        <w:rPr>
          <w:rFonts w:ascii="Arial" w:hAnsi="Arial" w:cs="Arial"/>
          <w:sz w:val="22"/>
          <w:szCs w:val="22"/>
        </w:rPr>
        <w:t xml:space="preserve">Strip </w:t>
      </w:r>
      <w:r>
        <w:rPr>
          <w:rFonts w:ascii="Arial" w:hAnsi="Arial" w:cs="Arial"/>
          <w:sz w:val="22"/>
          <w:szCs w:val="22"/>
        </w:rPr>
        <w:t>100 mm minimum depth top layer throughout the area of operation.</w:t>
      </w:r>
    </w:p>
    <w:p w14:paraId="7036AE5B" w14:textId="77777777" w:rsidR="003A796D" w:rsidRDefault="0009030B">
      <w:pPr>
        <w:rPr>
          <w:rFonts w:ascii="Arial" w:hAnsi="Arial" w:cs="Arial"/>
          <w:sz w:val="22"/>
          <w:szCs w:val="22"/>
        </w:rPr>
      </w:pPr>
      <w:r>
        <w:rPr>
          <w:rFonts w:ascii="Arial" w:hAnsi="Arial" w:cs="Arial"/>
          <w:sz w:val="22"/>
          <w:szCs w:val="22"/>
        </w:rPr>
        <w:t>Stockpile stripped material clear of drainage courses to a maximum height of 2 m.</w:t>
      </w:r>
    </w:p>
    <w:p w14:paraId="7CCBCA92" w14:textId="77777777" w:rsidR="003A796D" w:rsidRDefault="0009030B">
      <w:pPr>
        <w:rPr>
          <w:rFonts w:ascii="Arial" w:hAnsi="Arial" w:cs="Arial"/>
          <w:sz w:val="22"/>
          <w:szCs w:val="22"/>
        </w:rPr>
      </w:pPr>
      <w:r>
        <w:rPr>
          <w:rFonts w:ascii="Arial" w:hAnsi="Arial" w:cs="Arial"/>
          <w:sz w:val="22"/>
          <w:szCs w:val="22"/>
        </w:rPr>
        <w:t xml:space="preserve">Ensure that side slopes of sand or gravel are not steeper than one vertical to two </w:t>
      </w:r>
      <w:proofErr w:type="gramStart"/>
      <w:r>
        <w:rPr>
          <w:rFonts w:ascii="Arial" w:hAnsi="Arial" w:cs="Arial"/>
          <w:sz w:val="22"/>
          <w:szCs w:val="22"/>
        </w:rPr>
        <w:t>horizontal</w:t>
      </w:r>
      <w:proofErr w:type="gramEnd"/>
      <w:r>
        <w:rPr>
          <w:rFonts w:ascii="Arial" w:hAnsi="Arial" w:cs="Arial"/>
          <w:sz w:val="22"/>
          <w:szCs w:val="22"/>
        </w:rPr>
        <w:t xml:space="preserve"> at any time when the excavation is unattended.</w:t>
      </w:r>
    </w:p>
    <w:p w14:paraId="31274A70" w14:textId="77777777" w:rsidR="003A796D" w:rsidRDefault="0009030B">
      <w:pPr>
        <w:rPr>
          <w:rFonts w:ascii="Arial" w:hAnsi="Arial" w:cs="Arial"/>
          <w:sz w:val="22"/>
          <w:szCs w:val="22"/>
        </w:rPr>
      </w:pPr>
      <w:r>
        <w:rPr>
          <w:rFonts w:ascii="Arial" w:hAnsi="Arial" w:cs="Arial"/>
          <w:sz w:val="22"/>
          <w:szCs w:val="22"/>
        </w:rPr>
        <w:t>Remove or bury by</w:t>
      </w:r>
      <w:r>
        <w:rPr>
          <w:rFonts w:ascii="Arial" w:hAnsi="Arial" w:cs="Arial"/>
          <w:sz w:val="22"/>
          <w:szCs w:val="22"/>
        </w:rPr>
        <w:noBreakHyphen/>
        <w:t>products of the excavation operations unless otherwise required.</w:t>
      </w:r>
    </w:p>
    <w:p w14:paraId="4B5F66DB" w14:textId="77777777" w:rsidR="003A796D" w:rsidRDefault="003A796D">
      <w:pPr>
        <w:rPr>
          <w:rFonts w:ascii="Arial" w:hAnsi="Arial" w:cs="Arial"/>
          <w:sz w:val="22"/>
          <w:szCs w:val="22"/>
        </w:rPr>
      </w:pPr>
    </w:p>
    <w:p w14:paraId="25F9B3EE" w14:textId="77777777" w:rsidR="003A796D" w:rsidRDefault="0009030B">
      <w:pPr>
        <w:rPr>
          <w:rFonts w:ascii="Arial" w:hAnsi="Arial" w:cs="Arial"/>
          <w:caps/>
          <w:sz w:val="22"/>
          <w:szCs w:val="22"/>
        </w:rPr>
      </w:pPr>
      <w:r>
        <w:rPr>
          <w:rFonts w:ascii="Arial" w:hAnsi="Arial" w:cs="Arial"/>
          <w:caps/>
          <w:sz w:val="22"/>
          <w:szCs w:val="22"/>
        </w:rPr>
        <w:t>Limit of Excavation</w:t>
      </w:r>
    </w:p>
    <w:p w14:paraId="7778792A" w14:textId="77777777" w:rsidR="003A796D" w:rsidRDefault="0009030B">
      <w:pPr>
        <w:rPr>
          <w:rFonts w:ascii="Arial" w:hAnsi="Arial" w:cs="Arial"/>
          <w:sz w:val="22"/>
          <w:szCs w:val="22"/>
        </w:rPr>
      </w:pPr>
      <w:r>
        <w:rPr>
          <w:rFonts w:ascii="Arial" w:hAnsi="Arial" w:cs="Arial"/>
          <w:sz w:val="22"/>
          <w:szCs w:val="22"/>
        </w:rPr>
        <w:lastRenderedPageBreak/>
        <w:t>Not within 6 m of any fence line or utility service.</w:t>
      </w:r>
    </w:p>
    <w:p w14:paraId="63CD39F1" w14:textId="77777777" w:rsidR="003A796D" w:rsidRDefault="0009030B">
      <w:pPr>
        <w:rPr>
          <w:rFonts w:ascii="Arial" w:hAnsi="Arial" w:cs="Arial"/>
          <w:sz w:val="22"/>
          <w:szCs w:val="22"/>
        </w:rPr>
      </w:pPr>
      <w:r>
        <w:rPr>
          <w:rFonts w:ascii="Arial" w:hAnsi="Arial" w:cs="Arial"/>
          <w:sz w:val="22"/>
          <w:szCs w:val="22"/>
        </w:rPr>
        <w:t>Not within any gas pipeline reserve.</w:t>
      </w:r>
    </w:p>
    <w:p w14:paraId="5334ABCA" w14:textId="77777777" w:rsidR="003A796D" w:rsidRDefault="0009030B">
      <w:pPr>
        <w:rPr>
          <w:rFonts w:ascii="Arial" w:hAnsi="Arial" w:cs="Arial"/>
          <w:sz w:val="22"/>
          <w:szCs w:val="22"/>
        </w:rPr>
      </w:pPr>
      <w:r>
        <w:rPr>
          <w:rFonts w:ascii="Arial" w:hAnsi="Arial" w:cs="Arial"/>
          <w:sz w:val="22"/>
          <w:szCs w:val="22"/>
        </w:rPr>
        <w:t>Not within sight of road traffic.</w:t>
      </w:r>
    </w:p>
    <w:p w14:paraId="26AF4B09" w14:textId="77777777" w:rsidR="003A796D" w:rsidRDefault="0009030B">
      <w:pPr>
        <w:rPr>
          <w:rFonts w:ascii="Arial" w:hAnsi="Arial" w:cs="Arial"/>
          <w:sz w:val="22"/>
          <w:szCs w:val="22"/>
        </w:rPr>
      </w:pPr>
      <w:r>
        <w:rPr>
          <w:rFonts w:ascii="Arial" w:hAnsi="Arial" w:cs="Arial"/>
          <w:sz w:val="22"/>
          <w:szCs w:val="22"/>
        </w:rPr>
        <w:t>Not within 125 m of any road or railway centre line.</w:t>
      </w:r>
    </w:p>
    <w:p w14:paraId="2DDE6C44" w14:textId="77777777" w:rsidR="003A796D" w:rsidRDefault="0009030B">
      <w:pPr>
        <w:rPr>
          <w:rFonts w:ascii="Arial" w:hAnsi="Arial" w:cs="Arial"/>
          <w:sz w:val="22"/>
          <w:szCs w:val="22"/>
        </w:rPr>
      </w:pPr>
      <w:r>
        <w:rPr>
          <w:rFonts w:ascii="Arial" w:hAnsi="Arial" w:cs="Arial"/>
          <w:sz w:val="22"/>
          <w:szCs w:val="22"/>
        </w:rPr>
        <w:t>Not within 25 m of a water course.</w:t>
      </w:r>
    </w:p>
    <w:p w14:paraId="48EC37EE" w14:textId="77777777" w:rsidR="003A796D" w:rsidRDefault="0009030B">
      <w:pPr>
        <w:rPr>
          <w:rFonts w:ascii="Arial" w:hAnsi="Arial" w:cs="Arial"/>
          <w:sz w:val="22"/>
          <w:szCs w:val="22"/>
        </w:rPr>
      </w:pPr>
      <w:r>
        <w:rPr>
          <w:rFonts w:ascii="Arial" w:hAnsi="Arial" w:cs="Arial"/>
          <w:sz w:val="22"/>
          <w:szCs w:val="22"/>
        </w:rPr>
        <w:t>Maximum area: 1 ha.  Align the long side with the contour.</w:t>
      </w:r>
    </w:p>
    <w:p w14:paraId="292A8D63" w14:textId="77777777" w:rsidR="003A796D" w:rsidRDefault="0009030B">
      <w:pPr>
        <w:rPr>
          <w:rFonts w:ascii="Arial" w:hAnsi="Arial" w:cs="Arial"/>
          <w:sz w:val="22"/>
          <w:szCs w:val="22"/>
        </w:rPr>
      </w:pPr>
      <w:r>
        <w:rPr>
          <w:rFonts w:ascii="Arial" w:hAnsi="Arial" w:cs="Arial"/>
          <w:sz w:val="22"/>
          <w:szCs w:val="22"/>
        </w:rPr>
        <w:t>Maximum width: 50 m.</w:t>
      </w:r>
    </w:p>
    <w:p w14:paraId="607EE654" w14:textId="77777777" w:rsidR="003A796D" w:rsidRDefault="0009030B">
      <w:pPr>
        <w:rPr>
          <w:rFonts w:ascii="Arial" w:hAnsi="Arial" w:cs="Arial"/>
          <w:sz w:val="22"/>
          <w:szCs w:val="22"/>
        </w:rPr>
      </w:pPr>
      <w:r>
        <w:rPr>
          <w:rFonts w:ascii="Arial" w:hAnsi="Arial" w:cs="Arial"/>
          <w:sz w:val="22"/>
          <w:szCs w:val="22"/>
        </w:rPr>
        <w:t>Maximum depth: 2 m.</w:t>
      </w:r>
    </w:p>
    <w:p w14:paraId="7F571CC6" w14:textId="77777777" w:rsidR="003A796D" w:rsidRDefault="0009030B">
      <w:pPr>
        <w:rPr>
          <w:rFonts w:ascii="Arial" w:hAnsi="Arial" w:cs="Arial"/>
          <w:sz w:val="22"/>
          <w:szCs w:val="22"/>
        </w:rPr>
      </w:pPr>
      <w:r>
        <w:rPr>
          <w:rFonts w:ascii="Arial" w:hAnsi="Arial" w:cs="Arial"/>
          <w:sz w:val="22"/>
          <w:szCs w:val="22"/>
        </w:rPr>
        <w:t>Leave natural vegetation strips 25 m width between pits.</w:t>
      </w:r>
    </w:p>
    <w:p w14:paraId="4BF7C639" w14:textId="77777777" w:rsidR="003A796D" w:rsidRDefault="0009030B">
      <w:pPr>
        <w:rPr>
          <w:rFonts w:ascii="Arial" w:hAnsi="Arial" w:cs="Arial"/>
          <w:sz w:val="22"/>
          <w:szCs w:val="22"/>
        </w:rPr>
      </w:pPr>
      <w:r>
        <w:rPr>
          <w:rFonts w:ascii="Arial" w:hAnsi="Arial" w:cs="Arial"/>
          <w:sz w:val="22"/>
          <w:szCs w:val="22"/>
        </w:rPr>
        <w:t>Stockpile cleared vegetation and subsequently spread over the surface of the extraction area.</w:t>
      </w:r>
    </w:p>
    <w:p w14:paraId="7B7C60EE" w14:textId="77777777" w:rsidR="003A796D" w:rsidRDefault="0009030B">
      <w:pPr>
        <w:rPr>
          <w:rFonts w:ascii="Arial" w:hAnsi="Arial" w:cs="Arial"/>
          <w:sz w:val="22"/>
          <w:szCs w:val="22"/>
        </w:rPr>
      </w:pPr>
      <w:r>
        <w:rPr>
          <w:rFonts w:ascii="Arial" w:hAnsi="Arial" w:cs="Arial"/>
          <w:sz w:val="22"/>
          <w:szCs w:val="22"/>
        </w:rPr>
        <w:t>Existing pits within 125 m of a public road may be used provided:</w:t>
      </w:r>
    </w:p>
    <w:p w14:paraId="6D9F7DB3" w14:textId="77777777" w:rsidR="003A796D" w:rsidRDefault="0009030B">
      <w:pPr>
        <w:rPr>
          <w:rFonts w:ascii="Arial" w:hAnsi="Arial" w:cs="Arial"/>
          <w:sz w:val="22"/>
          <w:szCs w:val="22"/>
        </w:rPr>
      </w:pPr>
      <w:r>
        <w:rPr>
          <w:rFonts w:ascii="Arial" w:hAnsi="Arial" w:cs="Arial"/>
          <w:sz w:val="22"/>
          <w:szCs w:val="22"/>
        </w:rPr>
        <w:t>No significant revegetation exists.</w:t>
      </w:r>
    </w:p>
    <w:p w14:paraId="1AA623F5" w14:textId="77777777" w:rsidR="003A796D" w:rsidRDefault="0009030B">
      <w:pPr>
        <w:rPr>
          <w:rFonts w:ascii="Arial" w:hAnsi="Arial" w:cs="Arial"/>
          <w:sz w:val="22"/>
          <w:szCs w:val="22"/>
        </w:rPr>
      </w:pPr>
      <w:r>
        <w:rPr>
          <w:rFonts w:ascii="Arial" w:hAnsi="Arial" w:cs="Arial"/>
          <w:sz w:val="22"/>
          <w:szCs w:val="22"/>
        </w:rPr>
        <w:t>Extension proceeds away from the road.</w:t>
      </w:r>
    </w:p>
    <w:p w14:paraId="72BE1F14" w14:textId="77777777" w:rsidR="003A796D" w:rsidRDefault="0009030B">
      <w:pPr>
        <w:rPr>
          <w:rFonts w:ascii="Arial" w:hAnsi="Arial" w:cs="Arial"/>
          <w:sz w:val="22"/>
          <w:szCs w:val="22"/>
        </w:rPr>
      </w:pPr>
      <w:r>
        <w:rPr>
          <w:rFonts w:ascii="Arial" w:hAnsi="Arial" w:cs="Arial"/>
          <w:sz w:val="22"/>
          <w:szCs w:val="22"/>
        </w:rPr>
        <w:t>Site is rehabilitated after use.</w:t>
      </w:r>
    </w:p>
    <w:p w14:paraId="02BB417F" w14:textId="77777777" w:rsidR="003A796D" w:rsidRDefault="003A796D">
      <w:pPr>
        <w:rPr>
          <w:rFonts w:ascii="Arial" w:hAnsi="Arial" w:cs="Arial"/>
          <w:sz w:val="22"/>
          <w:szCs w:val="22"/>
          <w:lang w:eastAsia="en-US"/>
        </w:rPr>
      </w:pPr>
    </w:p>
    <w:p w14:paraId="64CC6918" w14:textId="77777777" w:rsidR="003A796D" w:rsidRDefault="0009030B">
      <w:pPr>
        <w:pStyle w:val="Heading3"/>
        <w:ind w:left="993" w:hanging="851"/>
      </w:pPr>
      <w:r>
        <w:rPr>
          <w:rFonts w:ascii="Arial" w:hAnsi="Arial" w:cs="Arial"/>
          <w:sz w:val="22"/>
          <w:szCs w:val="22"/>
        </w:rPr>
        <w:t xml:space="preserve"> </w:t>
      </w:r>
      <w:r>
        <w:rPr>
          <w:rFonts w:ascii="Arial" w:hAnsi="Arial" w:cs="Arial"/>
          <w:b/>
          <w:bCs/>
          <w:sz w:val="24"/>
          <w:szCs w:val="24"/>
        </w:rPr>
        <w:t>Rehabilitation of Extraction Areas</w:t>
      </w:r>
    </w:p>
    <w:p w14:paraId="10E8B443" w14:textId="77777777" w:rsidR="003A796D" w:rsidRDefault="0009030B">
      <w:pPr>
        <w:rPr>
          <w:rFonts w:ascii="Arial" w:hAnsi="Arial" w:cs="Arial"/>
          <w:sz w:val="22"/>
          <w:szCs w:val="22"/>
        </w:rPr>
      </w:pPr>
      <w:r>
        <w:rPr>
          <w:rFonts w:ascii="Arial" w:hAnsi="Arial" w:cs="Arial"/>
          <w:sz w:val="22"/>
          <w:szCs w:val="22"/>
        </w:rPr>
        <w:t>Progressively rehabilitate extraction areas.</w:t>
      </w:r>
    </w:p>
    <w:p w14:paraId="4A582018" w14:textId="77777777" w:rsidR="003A796D" w:rsidRDefault="0009030B">
      <w:pPr>
        <w:rPr>
          <w:rFonts w:ascii="Arial" w:hAnsi="Arial" w:cs="Arial"/>
          <w:sz w:val="22"/>
          <w:szCs w:val="22"/>
        </w:rPr>
      </w:pPr>
      <w:r>
        <w:rPr>
          <w:rFonts w:ascii="Arial" w:hAnsi="Arial" w:cs="Arial"/>
          <w:sz w:val="22"/>
          <w:szCs w:val="22"/>
        </w:rPr>
        <w:t>Backfill all test pits.</w:t>
      </w:r>
    </w:p>
    <w:p w14:paraId="31D40393" w14:textId="77777777" w:rsidR="003A796D" w:rsidRDefault="0009030B">
      <w:pPr>
        <w:rPr>
          <w:rFonts w:ascii="Arial" w:hAnsi="Arial" w:cs="Arial"/>
          <w:sz w:val="22"/>
          <w:szCs w:val="22"/>
        </w:rPr>
      </w:pPr>
      <w:r>
        <w:rPr>
          <w:rFonts w:ascii="Arial" w:hAnsi="Arial" w:cs="Arial"/>
          <w:sz w:val="22"/>
          <w:szCs w:val="22"/>
        </w:rPr>
        <w:t>Respread unused material and rip 0.5 m deep at 3 m spacing along the contours.</w:t>
      </w:r>
    </w:p>
    <w:p w14:paraId="2D99E37D" w14:textId="77777777" w:rsidR="003A796D" w:rsidRDefault="0009030B">
      <w:pPr>
        <w:rPr>
          <w:rFonts w:ascii="Arial" w:hAnsi="Arial" w:cs="Arial"/>
          <w:sz w:val="22"/>
          <w:szCs w:val="22"/>
        </w:rPr>
      </w:pPr>
      <w:r>
        <w:rPr>
          <w:rFonts w:ascii="Arial" w:hAnsi="Arial" w:cs="Arial"/>
          <w:sz w:val="22"/>
          <w:szCs w:val="22"/>
        </w:rPr>
        <w:t>Remove all rubbish and debris.</w:t>
      </w:r>
    </w:p>
    <w:p w14:paraId="03B8F806" w14:textId="77777777" w:rsidR="003A796D" w:rsidRDefault="0009030B">
      <w:pPr>
        <w:rPr>
          <w:rFonts w:ascii="Arial" w:hAnsi="Arial" w:cs="Arial"/>
          <w:sz w:val="22"/>
          <w:szCs w:val="22"/>
        </w:rPr>
      </w:pPr>
      <w:r>
        <w:rPr>
          <w:rFonts w:ascii="Arial" w:hAnsi="Arial" w:cs="Arial"/>
          <w:sz w:val="22"/>
          <w:szCs w:val="22"/>
        </w:rPr>
        <w:t>Replace stockpiled topsoil and cleared vegetation uniformly over the extraction area.</w:t>
      </w:r>
    </w:p>
    <w:p w14:paraId="6A0FA7D6" w14:textId="77777777" w:rsidR="003A796D" w:rsidRDefault="0009030B">
      <w:pPr>
        <w:rPr>
          <w:rFonts w:ascii="Arial" w:hAnsi="Arial" w:cs="Arial"/>
          <w:sz w:val="22"/>
          <w:szCs w:val="22"/>
        </w:rPr>
      </w:pPr>
      <w:r>
        <w:rPr>
          <w:rFonts w:ascii="Arial" w:hAnsi="Arial" w:cs="Arial"/>
          <w:sz w:val="22"/>
          <w:szCs w:val="22"/>
        </w:rPr>
        <w:t xml:space="preserve">Batter walls at three </w:t>
      </w:r>
      <w:proofErr w:type="gramStart"/>
      <w:r>
        <w:rPr>
          <w:rFonts w:ascii="Arial" w:hAnsi="Arial" w:cs="Arial"/>
          <w:sz w:val="22"/>
          <w:szCs w:val="22"/>
        </w:rPr>
        <w:t>horizontal</w:t>
      </w:r>
      <w:proofErr w:type="gramEnd"/>
      <w:r>
        <w:rPr>
          <w:rFonts w:ascii="Arial" w:hAnsi="Arial" w:cs="Arial"/>
          <w:sz w:val="22"/>
          <w:szCs w:val="22"/>
        </w:rPr>
        <w:t xml:space="preserve"> to one vertical where excavation is less than 1 m depth, and six horizontal to one vertical where depth exceeds 1 m.</w:t>
      </w:r>
    </w:p>
    <w:p w14:paraId="75A6BCA4" w14:textId="77777777" w:rsidR="003A796D" w:rsidRDefault="0009030B">
      <w:pPr>
        <w:rPr>
          <w:rFonts w:ascii="Arial" w:hAnsi="Arial" w:cs="Arial"/>
          <w:sz w:val="22"/>
          <w:szCs w:val="22"/>
        </w:rPr>
      </w:pPr>
      <w:r>
        <w:rPr>
          <w:rFonts w:ascii="Arial" w:hAnsi="Arial" w:cs="Arial"/>
          <w:sz w:val="22"/>
          <w:szCs w:val="22"/>
        </w:rPr>
        <w:t xml:space="preserve">Rehabilitate any access road </w:t>
      </w:r>
      <w:r>
        <w:rPr>
          <w:rFonts w:ascii="Arial" w:hAnsi="Arial" w:cs="Arial"/>
          <w:sz w:val="22"/>
          <w:szCs w:val="22"/>
        </w:rPr>
        <w:t>constructed for the project.</w:t>
      </w:r>
    </w:p>
    <w:p w14:paraId="189FE21B" w14:textId="77777777" w:rsidR="003A796D" w:rsidRDefault="0009030B">
      <w:pPr>
        <w:rPr>
          <w:rFonts w:ascii="Arial" w:hAnsi="Arial" w:cs="Arial"/>
          <w:sz w:val="22"/>
          <w:szCs w:val="22"/>
        </w:rPr>
      </w:pPr>
      <w:r>
        <w:rPr>
          <w:rFonts w:ascii="Arial" w:hAnsi="Arial" w:cs="Arial"/>
          <w:sz w:val="22"/>
          <w:szCs w:val="22"/>
        </w:rPr>
        <w:t>Refer to the Standard Specification for Environmental Management.</w:t>
      </w:r>
    </w:p>
    <w:p w14:paraId="48B1E978" w14:textId="77777777" w:rsidR="003A796D" w:rsidRDefault="003A796D">
      <w:pPr>
        <w:rPr>
          <w:rFonts w:ascii="Arial" w:hAnsi="Arial" w:cs="Arial"/>
          <w:sz w:val="22"/>
          <w:szCs w:val="22"/>
        </w:rPr>
      </w:pPr>
    </w:p>
    <w:p w14:paraId="6C567B41" w14:textId="77777777" w:rsidR="003A796D" w:rsidRDefault="0009030B">
      <w:pPr>
        <w:pStyle w:val="Heading3"/>
        <w:tabs>
          <w:tab w:val="left" w:pos="851"/>
        </w:tabs>
        <w:ind w:hanging="1418"/>
      </w:pPr>
      <w:r>
        <w:rPr>
          <w:rFonts w:ascii="Arial" w:hAnsi="Arial" w:cs="Arial"/>
          <w:sz w:val="22"/>
          <w:szCs w:val="22"/>
        </w:rPr>
        <w:t xml:space="preserve"> </w:t>
      </w:r>
      <w:r>
        <w:rPr>
          <w:rFonts w:ascii="Arial" w:hAnsi="Arial" w:cs="Arial"/>
          <w:sz w:val="22"/>
          <w:szCs w:val="22"/>
        </w:rPr>
        <w:tab/>
      </w:r>
      <w:r>
        <w:rPr>
          <w:rFonts w:ascii="Arial" w:hAnsi="Arial" w:cs="Arial"/>
          <w:b/>
          <w:bCs/>
          <w:sz w:val="24"/>
          <w:szCs w:val="24"/>
        </w:rPr>
        <w:t>Records</w:t>
      </w:r>
    </w:p>
    <w:p w14:paraId="4CC36493" w14:textId="77777777" w:rsidR="003A796D" w:rsidRDefault="0009030B">
      <w:pPr>
        <w:rPr>
          <w:rFonts w:ascii="Arial" w:hAnsi="Arial" w:cs="Arial"/>
          <w:sz w:val="22"/>
          <w:szCs w:val="22"/>
        </w:rPr>
      </w:pPr>
      <w:r>
        <w:rPr>
          <w:rFonts w:ascii="Arial" w:hAnsi="Arial" w:cs="Arial"/>
          <w:sz w:val="22"/>
          <w:szCs w:val="22"/>
        </w:rPr>
        <w:t>Provide the following details on completion:</w:t>
      </w:r>
    </w:p>
    <w:p w14:paraId="7EF62DE5" w14:textId="77777777" w:rsidR="003A796D" w:rsidRDefault="0009030B">
      <w:pPr>
        <w:rPr>
          <w:rFonts w:ascii="Arial" w:hAnsi="Arial" w:cs="Arial"/>
          <w:sz w:val="22"/>
          <w:szCs w:val="22"/>
        </w:rPr>
      </w:pPr>
      <w:r>
        <w:rPr>
          <w:rFonts w:ascii="Arial" w:hAnsi="Arial" w:cs="Arial"/>
          <w:sz w:val="22"/>
          <w:szCs w:val="22"/>
        </w:rPr>
        <w:t>List of areas used.</w:t>
      </w:r>
    </w:p>
    <w:p w14:paraId="454BA9DF" w14:textId="77777777" w:rsidR="003A796D" w:rsidRDefault="0009030B">
      <w:pPr>
        <w:rPr>
          <w:rFonts w:ascii="Arial" w:hAnsi="Arial" w:cs="Arial"/>
          <w:sz w:val="22"/>
          <w:szCs w:val="22"/>
        </w:rPr>
      </w:pPr>
      <w:r>
        <w:rPr>
          <w:rFonts w:ascii="Arial" w:hAnsi="Arial" w:cs="Arial"/>
          <w:sz w:val="22"/>
          <w:szCs w:val="22"/>
        </w:rPr>
        <w:t>Chainages of area along the public road.</w:t>
      </w:r>
    </w:p>
    <w:p w14:paraId="02C09746" w14:textId="77777777" w:rsidR="003A796D" w:rsidRDefault="0009030B">
      <w:pPr>
        <w:rPr>
          <w:rFonts w:ascii="Arial" w:hAnsi="Arial" w:cs="Arial"/>
          <w:sz w:val="22"/>
          <w:szCs w:val="22"/>
        </w:rPr>
      </w:pPr>
      <w:r>
        <w:rPr>
          <w:rFonts w:ascii="Arial" w:hAnsi="Arial" w:cs="Arial"/>
          <w:sz w:val="22"/>
          <w:szCs w:val="22"/>
        </w:rPr>
        <w:t>Direction and length of haul road.</w:t>
      </w:r>
    </w:p>
    <w:p w14:paraId="317801F1" w14:textId="77777777" w:rsidR="003A796D" w:rsidRDefault="0009030B">
      <w:pPr>
        <w:rPr>
          <w:rFonts w:ascii="Arial" w:hAnsi="Arial" w:cs="Arial"/>
          <w:sz w:val="22"/>
          <w:szCs w:val="22"/>
        </w:rPr>
      </w:pPr>
      <w:r>
        <w:rPr>
          <w:rFonts w:ascii="Arial" w:hAnsi="Arial" w:cs="Arial"/>
          <w:sz w:val="22"/>
          <w:szCs w:val="22"/>
        </w:rPr>
        <w:t>Approximate volume of material removed from each site.</w:t>
      </w:r>
    </w:p>
    <w:p w14:paraId="63EF4627" w14:textId="77777777" w:rsidR="003A796D" w:rsidRDefault="0009030B">
      <w:pPr>
        <w:rPr>
          <w:rFonts w:ascii="Arial" w:hAnsi="Arial" w:cs="Arial"/>
          <w:sz w:val="22"/>
          <w:szCs w:val="22"/>
        </w:rPr>
      </w:pPr>
      <w:r>
        <w:rPr>
          <w:rFonts w:ascii="Arial" w:hAnsi="Arial" w:cs="Arial"/>
          <w:sz w:val="22"/>
          <w:szCs w:val="22"/>
        </w:rPr>
        <w:t xml:space="preserve">Provide suitable forms for such records to the </w:t>
      </w:r>
      <w:proofErr w:type="gramStart"/>
      <w:r>
        <w:rPr>
          <w:rFonts w:ascii="Arial" w:hAnsi="Arial" w:cs="Arial"/>
          <w:sz w:val="22"/>
          <w:szCs w:val="22"/>
        </w:rPr>
        <w:t>Principal</w:t>
      </w:r>
      <w:proofErr w:type="gramEnd"/>
      <w:r>
        <w:rPr>
          <w:rFonts w:ascii="Arial" w:hAnsi="Arial" w:cs="Arial"/>
          <w:sz w:val="22"/>
          <w:szCs w:val="22"/>
        </w:rPr>
        <w:t>.</w:t>
      </w:r>
    </w:p>
    <w:p w14:paraId="6D634193" w14:textId="77777777" w:rsidR="003A796D" w:rsidRDefault="003A796D">
      <w:pPr>
        <w:rPr>
          <w:rFonts w:ascii="Arial" w:hAnsi="Arial" w:cs="Arial"/>
          <w:sz w:val="22"/>
          <w:szCs w:val="22"/>
        </w:rPr>
      </w:pPr>
    </w:p>
    <w:p w14:paraId="13D78477" w14:textId="77777777" w:rsidR="003A796D" w:rsidRDefault="0009030B">
      <w:pPr>
        <w:pStyle w:val="Heading2"/>
        <w:rPr>
          <w:rFonts w:ascii="Arial" w:hAnsi="Arial" w:cs="Arial"/>
          <w:sz w:val="28"/>
          <w:szCs w:val="28"/>
        </w:rPr>
      </w:pPr>
      <w:r>
        <w:rPr>
          <w:rFonts w:ascii="Arial" w:hAnsi="Arial" w:cs="Arial"/>
          <w:sz w:val="28"/>
          <w:szCs w:val="28"/>
        </w:rPr>
        <w:t>PLANT AND EQUIPMENT</w:t>
      </w:r>
    </w:p>
    <w:p w14:paraId="4E01779C" w14:textId="77777777" w:rsidR="003A796D" w:rsidRDefault="0009030B">
      <w:pPr>
        <w:pStyle w:val="Heading3"/>
        <w:tabs>
          <w:tab w:val="left" w:pos="851"/>
        </w:tabs>
        <w:ind w:hanging="1418"/>
      </w:pPr>
      <w:r>
        <w:rPr>
          <w:rFonts w:ascii="Arial" w:hAnsi="Arial" w:cs="Arial"/>
          <w:sz w:val="22"/>
          <w:szCs w:val="22"/>
        </w:rPr>
        <w:t xml:space="preserve"> </w:t>
      </w:r>
      <w:r>
        <w:rPr>
          <w:rFonts w:ascii="Arial" w:hAnsi="Arial" w:cs="Arial"/>
          <w:sz w:val="22"/>
          <w:szCs w:val="22"/>
        </w:rPr>
        <w:tab/>
      </w:r>
      <w:r>
        <w:rPr>
          <w:rFonts w:ascii="Arial" w:hAnsi="Arial" w:cs="Arial"/>
          <w:b/>
          <w:bCs/>
          <w:sz w:val="24"/>
          <w:szCs w:val="24"/>
        </w:rPr>
        <w:t>Geo-spatial data</w:t>
      </w:r>
    </w:p>
    <w:p w14:paraId="29568639" w14:textId="77777777" w:rsidR="003A796D" w:rsidRDefault="0009030B">
      <w:pPr>
        <w:rPr>
          <w:rFonts w:ascii="Arial" w:hAnsi="Arial" w:cs="Arial"/>
          <w:sz w:val="22"/>
          <w:szCs w:val="22"/>
        </w:rPr>
      </w:pPr>
      <w:r>
        <w:rPr>
          <w:rFonts w:ascii="Arial" w:hAnsi="Arial" w:cs="Arial"/>
          <w:sz w:val="22"/>
          <w:szCs w:val="22"/>
        </w:rPr>
        <w:t xml:space="preserve">If Geo-spatial data is provided by the </w:t>
      </w:r>
      <w:proofErr w:type="gramStart"/>
      <w:r>
        <w:rPr>
          <w:rFonts w:ascii="Arial" w:hAnsi="Arial" w:cs="Arial"/>
          <w:sz w:val="22"/>
          <w:szCs w:val="22"/>
        </w:rPr>
        <w:t>Principal</w:t>
      </w:r>
      <w:proofErr w:type="gramEnd"/>
      <w:r>
        <w:rPr>
          <w:rFonts w:ascii="Arial" w:hAnsi="Arial" w:cs="Arial"/>
          <w:sz w:val="22"/>
          <w:szCs w:val="22"/>
        </w:rPr>
        <w:t xml:space="preserve"> it is for information only. The data must not be relied on as </w:t>
      </w:r>
      <w:r>
        <w:rPr>
          <w:rFonts w:ascii="Arial" w:hAnsi="Arial" w:cs="Arial"/>
          <w:sz w:val="22"/>
          <w:szCs w:val="22"/>
        </w:rPr>
        <w:t>being accurate. The data must not be uploaded to plant or equipment.</w:t>
      </w:r>
    </w:p>
    <w:p w14:paraId="7767F76B" w14:textId="77777777" w:rsidR="003A796D" w:rsidRDefault="003A796D">
      <w:pPr>
        <w:rPr>
          <w:rFonts w:ascii="Arial" w:hAnsi="Arial" w:cs="Arial"/>
          <w:sz w:val="22"/>
          <w:szCs w:val="22"/>
        </w:rPr>
      </w:pPr>
    </w:p>
    <w:p w14:paraId="6A8BC558" w14:textId="77777777" w:rsidR="003A796D" w:rsidRDefault="0009030B">
      <w:pPr>
        <w:pStyle w:val="Heading3"/>
        <w:tabs>
          <w:tab w:val="left" w:pos="851"/>
        </w:tabs>
        <w:ind w:hanging="1418"/>
      </w:pPr>
      <w:r>
        <w:rPr>
          <w:rFonts w:ascii="Arial" w:hAnsi="Arial" w:cs="Arial"/>
          <w:sz w:val="22"/>
          <w:szCs w:val="22"/>
        </w:rPr>
        <w:t xml:space="preserve"> </w:t>
      </w:r>
      <w:r>
        <w:rPr>
          <w:rFonts w:ascii="Arial" w:hAnsi="Arial" w:cs="Arial"/>
          <w:sz w:val="22"/>
          <w:szCs w:val="22"/>
        </w:rPr>
        <w:tab/>
      </w:r>
      <w:r>
        <w:rPr>
          <w:rFonts w:ascii="Arial" w:hAnsi="Arial" w:cs="Arial"/>
          <w:b/>
          <w:bCs/>
          <w:sz w:val="24"/>
          <w:szCs w:val="24"/>
        </w:rPr>
        <w:t>Specification Reference</w:t>
      </w:r>
    </w:p>
    <w:p w14:paraId="0F1EBC61" w14:textId="77777777" w:rsidR="003A796D" w:rsidRDefault="0009030B">
      <w:pPr>
        <w:rPr>
          <w:rFonts w:ascii="Arial" w:hAnsi="Arial" w:cs="Arial"/>
          <w:sz w:val="22"/>
          <w:szCs w:val="22"/>
        </w:rPr>
      </w:pPr>
      <w:r>
        <w:rPr>
          <w:rFonts w:ascii="Arial" w:hAnsi="Arial" w:cs="Arial"/>
          <w:sz w:val="22"/>
          <w:szCs w:val="22"/>
        </w:rPr>
        <w:t>Refer to the Northern Territory Government Standard Specification for Environmental Management and to the RFT.</w:t>
      </w:r>
    </w:p>
    <w:p w14:paraId="292D8EEF" w14:textId="77777777" w:rsidR="003A796D" w:rsidRDefault="003A796D">
      <w:pPr>
        <w:rPr>
          <w:rFonts w:ascii="Arial" w:hAnsi="Arial" w:cs="Arial"/>
          <w:lang w:eastAsia="en-US"/>
        </w:rPr>
      </w:pPr>
    </w:p>
    <w:p w14:paraId="53D13B6B" w14:textId="77777777" w:rsidR="003A796D" w:rsidRDefault="0009030B">
      <w:pPr>
        <w:pStyle w:val="Heading3"/>
        <w:tabs>
          <w:tab w:val="left" w:pos="851"/>
        </w:tabs>
        <w:ind w:hanging="1418"/>
      </w:pPr>
      <w:r>
        <w:rPr>
          <w:rFonts w:ascii="Arial" w:hAnsi="Arial" w:cs="Arial"/>
        </w:rPr>
        <w:t xml:space="preserve"> </w:t>
      </w:r>
      <w:r>
        <w:rPr>
          <w:rFonts w:ascii="Arial" w:hAnsi="Arial" w:cs="Arial"/>
        </w:rPr>
        <w:tab/>
      </w:r>
      <w:r>
        <w:rPr>
          <w:rFonts w:ascii="Arial" w:hAnsi="Arial" w:cs="Arial"/>
          <w:b/>
          <w:bCs/>
          <w:sz w:val="24"/>
          <w:szCs w:val="24"/>
        </w:rPr>
        <w:t>General</w:t>
      </w:r>
    </w:p>
    <w:p w14:paraId="1CE1547C" w14:textId="77777777" w:rsidR="003A796D" w:rsidRDefault="0009030B">
      <w:pPr>
        <w:rPr>
          <w:rFonts w:ascii="Arial" w:hAnsi="Arial" w:cs="Arial"/>
          <w:sz w:val="22"/>
          <w:szCs w:val="22"/>
          <w:lang w:val="en-US"/>
        </w:rPr>
      </w:pPr>
      <w:r>
        <w:rPr>
          <w:rFonts w:ascii="Arial" w:hAnsi="Arial" w:cs="Arial"/>
          <w:sz w:val="22"/>
          <w:szCs w:val="22"/>
          <w:lang w:val="en-US"/>
        </w:rPr>
        <w:t>Do not clean spray bars or other contaminated equipment on the work site.</w:t>
      </w:r>
    </w:p>
    <w:p w14:paraId="0B72E002" w14:textId="77777777" w:rsidR="003A796D" w:rsidRDefault="003A796D">
      <w:pPr>
        <w:rPr>
          <w:rFonts w:ascii="Arial" w:hAnsi="Arial" w:cs="Arial"/>
          <w:sz w:val="22"/>
          <w:szCs w:val="22"/>
          <w:lang w:val="en-US"/>
        </w:rPr>
      </w:pPr>
    </w:p>
    <w:p w14:paraId="510860BA" w14:textId="77777777" w:rsidR="003A796D" w:rsidRDefault="0009030B">
      <w:pPr>
        <w:rPr>
          <w:rFonts w:ascii="Arial" w:hAnsi="Arial" w:cs="Arial"/>
          <w:sz w:val="22"/>
          <w:szCs w:val="22"/>
          <w:lang w:val="en-US"/>
        </w:rPr>
      </w:pPr>
      <w:r>
        <w:rPr>
          <w:rFonts w:ascii="Arial" w:hAnsi="Arial" w:cs="Arial"/>
          <w:sz w:val="22"/>
          <w:szCs w:val="22"/>
          <w:lang w:val="en-US"/>
        </w:rPr>
        <w:lastRenderedPageBreak/>
        <w:t>Clean plant and equipment in a location and in a manner which prevents pollution of the surrounding environment.</w:t>
      </w:r>
    </w:p>
    <w:p w14:paraId="49739BA8" w14:textId="77777777" w:rsidR="003A796D" w:rsidRDefault="003A796D">
      <w:pPr>
        <w:rPr>
          <w:rFonts w:ascii="Arial" w:hAnsi="Arial" w:cs="Arial"/>
          <w:sz w:val="22"/>
          <w:szCs w:val="22"/>
          <w:lang w:val="en-US"/>
        </w:rPr>
      </w:pPr>
    </w:p>
    <w:p w14:paraId="73275EEF" w14:textId="77777777" w:rsidR="003A796D" w:rsidRDefault="0009030B">
      <w:pPr>
        <w:rPr>
          <w:rFonts w:ascii="Arial" w:hAnsi="Arial" w:cs="Arial"/>
          <w:sz w:val="22"/>
          <w:szCs w:val="22"/>
          <w:lang w:val="en-US"/>
        </w:rPr>
      </w:pPr>
      <w:r>
        <w:rPr>
          <w:rFonts w:ascii="Arial" w:hAnsi="Arial" w:cs="Arial"/>
          <w:sz w:val="22"/>
          <w:szCs w:val="22"/>
          <w:lang w:val="en-US"/>
        </w:rPr>
        <w:t xml:space="preserve">Clean plant and equipment before it </w:t>
      </w:r>
      <w:proofErr w:type="gramStart"/>
      <w:r>
        <w:rPr>
          <w:rFonts w:ascii="Arial" w:hAnsi="Arial" w:cs="Arial"/>
          <w:sz w:val="22"/>
          <w:szCs w:val="22"/>
          <w:lang w:val="en-US"/>
        </w:rPr>
        <w:t>is</w:t>
      </w:r>
      <w:proofErr w:type="gramEnd"/>
      <w:r>
        <w:rPr>
          <w:rFonts w:ascii="Arial" w:hAnsi="Arial" w:cs="Arial"/>
          <w:sz w:val="22"/>
          <w:szCs w:val="22"/>
          <w:lang w:val="en-US"/>
        </w:rPr>
        <w:t xml:space="preserve"> brought on to the site and immediately before it leaves the site to make it pest and weed free.</w:t>
      </w:r>
    </w:p>
    <w:p w14:paraId="4871EE09" w14:textId="77777777" w:rsidR="003A796D" w:rsidRDefault="003A796D">
      <w:pPr>
        <w:rPr>
          <w:rFonts w:ascii="Arial" w:hAnsi="Arial" w:cs="Arial"/>
          <w:sz w:val="22"/>
          <w:szCs w:val="22"/>
          <w:lang w:val="en-US"/>
        </w:rPr>
      </w:pPr>
    </w:p>
    <w:p w14:paraId="55C5A8CF" w14:textId="77777777" w:rsidR="003A796D" w:rsidRDefault="0009030B">
      <w:pPr>
        <w:rPr>
          <w:rFonts w:ascii="Arial" w:hAnsi="Arial" w:cs="Arial"/>
          <w:sz w:val="22"/>
          <w:szCs w:val="22"/>
          <w:lang w:val="en-US"/>
        </w:rPr>
      </w:pPr>
      <w:r>
        <w:rPr>
          <w:rFonts w:ascii="Arial" w:hAnsi="Arial" w:cs="Arial"/>
          <w:sz w:val="22"/>
          <w:szCs w:val="22"/>
          <w:lang w:val="en-US"/>
        </w:rPr>
        <w:t xml:space="preserve">Plant and equipment </w:t>
      </w:r>
      <w:proofErr w:type="gramStart"/>
      <w:r>
        <w:rPr>
          <w:rFonts w:ascii="Arial" w:hAnsi="Arial" w:cs="Arial"/>
          <w:sz w:val="22"/>
          <w:szCs w:val="22"/>
          <w:lang w:val="en-US"/>
        </w:rPr>
        <w:t>is</w:t>
      </w:r>
      <w:proofErr w:type="gramEnd"/>
      <w:r>
        <w:rPr>
          <w:rFonts w:ascii="Arial" w:hAnsi="Arial" w:cs="Arial"/>
          <w:sz w:val="22"/>
          <w:szCs w:val="22"/>
          <w:lang w:val="en-US"/>
        </w:rPr>
        <w:t xml:space="preserve"> to be inspected and maintained as necessary during the course of the works. Emissions and fluid leaks are to be minimized by ensuring plant and equipment are well maintained, in good repair and in good working order.</w:t>
      </w:r>
    </w:p>
    <w:p w14:paraId="1AE9E95D" w14:textId="77777777" w:rsidR="003A796D" w:rsidRDefault="003A796D">
      <w:pPr>
        <w:rPr>
          <w:rFonts w:ascii="Arial" w:hAnsi="Arial" w:cs="Arial"/>
          <w:lang w:eastAsia="en-US"/>
        </w:rPr>
      </w:pPr>
    </w:p>
    <w:p w14:paraId="1AAA584C" w14:textId="77777777" w:rsidR="003A796D" w:rsidRDefault="0009030B">
      <w:pPr>
        <w:pStyle w:val="Heading3"/>
        <w:tabs>
          <w:tab w:val="left" w:pos="851"/>
        </w:tabs>
        <w:ind w:hanging="1418"/>
      </w:pPr>
      <w:r>
        <w:rPr>
          <w:rFonts w:ascii="Arial" w:hAnsi="Arial" w:cs="Arial"/>
        </w:rPr>
        <w:tab/>
        <w:t xml:space="preserve"> </w:t>
      </w:r>
      <w:r>
        <w:rPr>
          <w:rFonts w:ascii="Arial" w:hAnsi="Arial" w:cs="Arial"/>
          <w:b/>
          <w:bCs/>
          <w:sz w:val="24"/>
          <w:szCs w:val="24"/>
        </w:rPr>
        <w:t>Mobile Plant Machinery – Broadband Alarm</w:t>
      </w:r>
    </w:p>
    <w:p w14:paraId="140A2857" w14:textId="77777777" w:rsidR="003A796D" w:rsidRDefault="0009030B">
      <w:pPr>
        <w:rPr>
          <w:rFonts w:ascii="Arial" w:hAnsi="Arial" w:cs="Arial"/>
          <w:b/>
          <w:sz w:val="22"/>
          <w:szCs w:val="22"/>
        </w:rPr>
      </w:pPr>
      <w:r>
        <w:rPr>
          <w:rFonts w:ascii="Arial" w:hAnsi="Arial" w:cs="Arial"/>
          <w:b/>
          <w:sz w:val="22"/>
          <w:szCs w:val="22"/>
        </w:rPr>
        <w:t>Standards</w:t>
      </w:r>
    </w:p>
    <w:p w14:paraId="64BA4514" w14:textId="77777777" w:rsidR="003A796D" w:rsidRDefault="0009030B">
      <w:pPr>
        <w:rPr>
          <w:rFonts w:ascii="Arial" w:hAnsi="Arial" w:cs="Arial"/>
          <w:sz w:val="22"/>
          <w:szCs w:val="22"/>
        </w:rPr>
      </w:pPr>
      <w:r>
        <w:rPr>
          <w:rFonts w:ascii="Arial" w:hAnsi="Arial" w:cs="Arial"/>
          <w:sz w:val="22"/>
          <w:szCs w:val="22"/>
        </w:rPr>
        <w:t>AS 4742:  Machine-mounted forward and reverse audible warning alarm (withdrawn)</w:t>
      </w:r>
    </w:p>
    <w:p w14:paraId="58F9084D" w14:textId="77777777" w:rsidR="003A796D" w:rsidRDefault="0009030B">
      <w:r>
        <w:rPr>
          <w:rFonts w:ascii="Arial" w:hAnsi="Arial" w:cs="Arial"/>
          <w:sz w:val="22"/>
          <w:szCs w:val="22"/>
        </w:rPr>
        <w:t xml:space="preserve">ISO 9533: </w:t>
      </w:r>
      <w:hyperlink r:id="rId14" w:tooltip="click here to see details of this document" w:history="1">
        <w:r>
          <w:rPr>
            <w:rFonts w:ascii="Arial" w:hAnsi="Arial" w:cs="Arial"/>
            <w:sz w:val="22"/>
            <w:szCs w:val="22"/>
          </w:rPr>
          <w:t xml:space="preserve">Earth-moving machinery - Machine-mounted audible travel alarms and forward horns - Test methods and performance criteria </w:t>
        </w:r>
      </w:hyperlink>
    </w:p>
    <w:p w14:paraId="64C04B5C" w14:textId="77777777" w:rsidR="003A796D" w:rsidRDefault="0009030B">
      <w:pPr>
        <w:rPr>
          <w:rFonts w:ascii="Arial" w:hAnsi="Arial" w:cs="Arial"/>
          <w:b/>
          <w:sz w:val="22"/>
          <w:szCs w:val="22"/>
          <w:lang w:val="en-US"/>
        </w:rPr>
      </w:pPr>
      <w:r>
        <w:rPr>
          <w:rFonts w:ascii="Arial" w:hAnsi="Arial" w:cs="Arial"/>
          <w:b/>
          <w:sz w:val="22"/>
          <w:szCs w:val="22"/>
          <w:lang w:val="en-US"/>
        </w:rPr>
        <w:t>Definitions</w:t>
      </w:r>
    </w:p>
    <w:p w14:paraId="4017FD03" w14:textId="77777777" w:rsidR="003A796D" w:rsidRDefault="0009030B">
      <w:r>
        <w:rPr>
          <w:rFonts w:ascii="Arial" w:hAnsi="Arial" w:cs="Arial"/>
          <w:b/>
          <w:sz w:val="22"/>
          <w:szCs w:val="22"/>
        </w:rPr>
        <w:t>Broadband alarm:</w:t>
      </w:r>
      <w:r>
        <w:rPr>
          <w:rFonts w:ascii="Arial" w:hAnsi="Arial" w:cs="Arial"/>
          <w:sz w:val="22"/>
          <w:szCs w:val="22"/>
        </w:rPr>
        <w:t xml:space="preserve"> Pulsed acoustic signal that comprises a range of frequencies and sometimes referred to as quacker, </w:t>
      </w:r>
      <w:proofErr w:type="spellStart"/>
      <w:r>
        <w:rPr>
          <w:rFonts w:ascii="Arial" w:hAnsi="Arial" w:cs="Arial"/>
          <w:sz w:val="22"/>
          <w:szCs w:val="22"/>
        </w:rPr>
        <w:t>woosher</w:t>
      </w:r>
      <w:proofErr w:type="spellEnd"/>
      <w:r>
        <w:rPr>
          <w:rFonts w:ascii="Arial" w:hAnsi="Arial" w:cs="Arial"/>
          <w:sz w:val="22"/>
          <w:szCs w:val="22"/>
        </w:rPr>
        <w:t>, non-tonal reversing beepers or white sound.</w:t>
      </w:r>
    </w:p>
    <w:p w14:paraId="735227D7" w14:textId="77777777" w:rsidR="003A796D" w:rsidRDefault="003A796D">
      <w:pPr>
        <w:rPr>
          <w:rFonts w:ascii="Arial" w:hAnsi="Arial" w:cs="Arial"/>
          <w:sz w:val="22"/>
          <w:szCs w:val="22"/>
        </w:rPr>
      </w:pPr>
    </w:p>
    <w:p w14:paraId="31CF5572" w14:textId="77777777" w:rsidR="003A796D" w:rsidRDefault="0009030B">
      <w:pPr>
        <w:pStyle w:val="Heading3"/>
        <w:ind w:left="851" w:hanging="851"/>
      </w:pPr>
      <w:r>
        <w:rPr>
          <w:rFonts w:ascii="Arial" w:hAnsi="Arial" w:cs="Arial"/>
          <w:sz w:val="22"/>
          <w:szCs w:val="22"/>
        </w:rPr>
        <w:t xml:space="preserve"> </w:t>
      </w:r>
      <w:r>
        <w:rPr>
          <w:rFonts w:ascii="Arial" w:hAnsi="Arial" w:cs="Arial"/>
          <w:b/>
          <w:bCs/>
          <w:sz w:val="24"/>
          <w:szCs w:val="24"/>
        </w:rPr>
        <w:t>Broadband/White-Sound Alarm Requirement</w:t>
      </w:r>
    </w:p>
    <w:p w14:paraId="7A0DD771" w14:textId="77777777" w:rsidR="003A796D" w:rsidRDefault="0009030B">
      <w:pPr>
        <w:rPr>
          <w:rFonts w:ascii="Arial" w:hAnsi="Arial" w:cs="Arial"/>
          <w:sz w:val="22"/>
          <w:szCs w:val="22"/>
          <w:lang w:eastAsia="en-US"/>
        </w:rPr>
      </w:pPr>
      <w:r>
        <w:rPr>
          <w:rFonts w:ascii="Arial" w:hAnsi="Arial" w:cs="Arial"/>
          <w:sz w:val="22"/>
          <w:szCs w:val="22"/>
          <w:lang w:eastAsia="en-US"/>
        </w:rPr>
        <w:t>Broadband Alarms (White Sound) must be fitted to all construction vehicles and mobile plant before commencement of works.</w:t>
      </w:r>
    </w:p>
    <w:p w14:paraId="000F12E0" w14:textId="77777777" w:rsidR="003A796D" w:rsidRDefault="003A796D">
      <w:pPr>
        <w:rPr>
          <w:rFonts w:ascii="Arial" w:hAnsi="Arial" w:cs="Arial"/>
          <w:sz w:val="22"/>
          <w:szCs w:val="22"/>
          <w:lang w:eastAsia="en-US"/>
        </w:rPr>
      </w:pPr>
    </w:p>
    <w:p w14:paraId="5D53C290" w14:textId="77777777" w:rsidR="003A796D" w:rsidRDefault="0009030B">
      <w:pPr>
        <w:rPr>
          <w:rFonts w:ascii="Arial" w:hAnsi="Arial" w:cs="Arial"/>
          <w:sz w:val="22"/>
          <w:szCs w:val="22"/>
          <w:lang w:eastAsia="en-US"/>
        </w:rPr>
      </w:pPr>
      <w:r>
        <w:rPr>
          <w:rFonts w:ascii="Arial" w:hAnsi="Arial" w:cs="Arial"/>
          <w:sz w:val="22"/>
          <w:szCs w:val="22"/>
          <w:lang w:eastAsia="en-US"/>
        </w:rPr>
        <w:t>Ensure that installation and operations of the alarm/warning systems are sufficient before commencement of works, including, but not limited to:</w:t>
      </w:r>
    </w:p>
    <w:p w14:paraId="715BE813"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All alarms clearly audible above the noise level of the machinery or vehicles.</w:t>
      </w:r>
    </w:p>
    <w:p w14:paraId="6DE31F9B" w14:textId="77777777" w:rsidR="003A796D" w:rsidRDefault="0009030B">
      <w:pPr>
        <w:ind w:left="720" w:hanging="720"/>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Alarms are automatically activated when reverse gear is selected in the vehicle to which it is fitted, or when the machine to which the alarm is fitted is switched on and is in use.</w:t>
      </w:r>
    </w:p>
    <w:p w14:paraId="3D405D24"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Directional nature of the broadband alarm is appropriate for works.</w:t>
      </w:r>
    </w:p>
    <w:p w14:paraId="69421434" w14:textId="77777777" w:rsidR="003A796D" w:rsidRDefault="003A796D">
      <w:pPr>
        <w:rPr>
          <w:rFonts w:ascii="Arial" w:hAnsi="Arial" w:cs="Arial"/>
          <w:sz w:val="22"/>
          <w:szCs w:val="22"/>
          <w:lang w:eastAsia="en-US"/>
        </w:rPr>
      </w:pPr>
    </w:p>
    <w:p w14:paraId="270DFED6" w14:textId="77777777" w:rsidR="003A796D" w:rsidRDefault="0009030B">
      <w:pPr>
        <w:pStyle w:val="Heading3"/>
        <w:tabs>
          <w:tab w:val="left" w:pos="851"/>
        </w:tabs>
        <w:ind w:hanging="1418"/>
      </w:pPr>
      <w:r>
        <w:rPr>
          <w:rFonts w:ascii="Arial" w:hAnsi="Arial" w:cs="Arial"/>
          <w:sz w:val="22"/>
          <w:szCs w:val="22"/>
        </w:rPr>
        <w:t xml:space="preserve"> </w:t>
      </w:r>
      <w:r>
        <w:rPr>
          <w:rFonts w:ascii="Arial" w:hAnsi="Arial" w:cs="Arial"/>
          <w:sz w:val="22"/>
          <w:szCs w:val="22"/>
        </w:rPr>
        <w:tab/>
      </w:r>
      <w:r>
        <w:rPr>
          <w:rFonts w:ascii="Arial" w:hAnsi="Arial" w:cs="Arial"/>
          <w:b/>
          <w:bCs/>
          <w:sz w:val="24"/>
          <w:szCs w:val="24"/>
        </w:rPr>
        <w:t>Warning Beacons on Vehicles and Mobile Plant, Machinery, and Equipment</w:t>
      </w:r>
    </w:p>
    <w:p w14:paraId="5EF61974" w14:textId="77777777" w:rsidR="003A796D" w:rsidRDefault="0009030B">
      <w:r>
        <w:rPr>
          <w:rFonts w:ascii="Arial" w:hAnsi="Arial" w:cs="Arial"/>
          <w:sz w:val="22"/>
          <w:szCs w:val="22"/>
          <w:lang w:eastAsia="en-US"/>
        </w:rPr>
        <w:t xml:space="preserve">Provide beacons, or other vehicle, or plant, or equipment, or machinery, mounted visual illuminated warning devices on the highest point of the cabin roof or superstructure of all vehicles, mobile plant, mobile machinery, and mobile equipment in accordance with the </w:t>
      </w:r>
      <w:r>
        <w:rPr>
          <w:rFonts w:ascii="Arial" w:hAnsi="Arial" w:cs="Arial"/>
          <w:b/>
          <w:sz w:val="22"/>
          <w:szCs w:val="22"/>
          <w:lang w:eastAsia="en-US"/>
        </w:rPr>
        <w:t xml:space="preserve">Vehicle-Mounted Signs </w:t>
      </w:r>
      <w:proofErr w:type="gramStart"/>
      <w:r>
        <w:rPr>
          <w:rFonts w:ascii="Arial" w:hAnsi="Arial" w:cs="Arial"/>
          <w:b/>
          <w:sz w:val="22"/>
          <w:szCs w:val="22"/>
          <w:lang w:eastAsia="en-US"/>
        </w:rPr>
        <w:t>And</w:t>
      </w:r>
      <w:proofErr w:type="gramEnd"/>
      <w:r>
        <w:rPr>
          <w:rFonts w:ascii="Arial" w:hAnsi="Arial" w:cs="Arial"/>
          <w:b/>
          <w:sz w:val="22"/>
          <w:szCs w:val="22"/>
          <w:lang w:eastAsia="en-US"/>
        </w:rPr>
        <w:t xml:space="preserve"> Devices </w:t>
      </w:r>
      <w:r>
        <w:rPr>
          <w:rFonts w:ascii="Arial" w:hAnsi="Arial" w:cs="Arial"/>
          <w:sz w:val="22"/>
          <w:szCs w:val="22"/>
          <w:lang w:eastAsia="en-US"/>
        </w:rPr>
        <w:t xml:space="preserve">Clause in the </w:t>
      </w:r>
      <w:r>
        <w:rPr>
          <w:rFonts w:ascii="Arial" w:hAnsi="Arial" w:cs="Arial"/>
          <w:b/>
          <w:sz w:val="22"/>
          <w:szCs w:val="22"/>
          <w:lang w:eastAsia="en-US"/>
        </w:rPr>
        <w:t>Description And Use of Signs And Devices</w:t>
      </w:r>
      <w:r>
        <w:rPr>
          <w:rFonts w:ascii="Arial" w:hAnsi="Arial" w:cs="Arial"/>
          <w:sz w:val="22"/>
          <w:szCs w:val="22"/>
          <w:lang w:eastAsia="en-US"/>
        </w:rPr>
        <w:t xml:space="preserve"> Section of AS 1742.3 where these are being used within the road reserve.</w:t>
      </w:r>
    </w:p>
    <w:p w14:paraId="223B5C72" w14:textId="77777777" w:rsidR="003A796D" w:rsidRDefault="003A796D">
      <w:pPr>
        <w:rPr>
          <w:rFonts w:ascii="Arial" w:hAnsi="Arial" w:cs="Arial"/>
          <w:sz w:val="22"/>
          <w:szCs w:val="22"/>
          <w:lang w:eastAsia="en-US"/>
        </w:rPr>
      </w:pPr>
    </w:p>
    <w:p w14:paraId="5A564B11" w14:textId="77777777" w:rsidR="003A796D" w:rsidRDefault="0009030B">
      <w:pPr>
        <w:rPr>
          <w:rFonts w:ascii="Arial" w:hAnsi="Arial" w:cs="Arial"/>
          <w:sz w:val="22"/>
          <w:szCs w:val="22"/>
          <w:lang w:eastAsia="en-US"/>
        </w:rPr>
      </w:pPr>
      <w:r>
        <w:rPr>
          <w:rFonts w:ascii="Arial" w:hAnsi="Arial" w:cs="Arial"/>
          <w:sz w:val="22"/>
          <w:szCs w:val="22"/>
          <w:lang w:eastAsia="en-US"/>
        </w:rPr>
        <w:t>Fit beacons with globes rated at a minimum of 55 watts, or the LED equivalent.</w:t>
      </w:r>
    </w:p>
    <w:p w14:paraId="3B8ABA38" w14:textId="77777777" w:rsidR="003A796D" w:rsidRDefault="003A796D">
      <w:pPr>
        <w:rPr>
          <w:rFonts w:ascii="Arial" w:hAnsi="Arial" w:cs="Arial"/>
          <w:sz w:val="22"/>
          <w:szCs w:val="22"/>
          <w:lang w:eastAsia="en-US"/>
        </w:rPr>
      </w:pPr>
    </w:p>
    <w:p w14:paraId="5416D786" w14:textId="77777777" w:rsidR="003A796D" w:rsidRDefault="0009030B">
      <w:pPr>
        <w:rPr>
          <w:rFonts w:ascii="Arial" w:hAnsi="Arial" w:cs="Arial"/>
          <w:sz w:val="22"/>
          <w:szCs w:val="22"/>
          <w:lang w:eastAsia="en-US"/>
        </w:rPr>
      </w:pPr>
      <w:r>
        <w:rPr>
          <w:rFonts w:ascii="Arial" w:hAnsi="Arial" w:cs="Arial"/>
          <w:sz w:val="22"/>
          <w:szCs w:val="22"/>
          <w:lang w:eastAsia="en-US"/>
        </w:rPr>
        <w:t>Do not use strobe lights.</w:t>
      </w:r>
    </w:p>
    <w:p w14:paraId="0B572013" w14:textId="77777777" w:rsidR="003A796D" w:rsidRDefault="003A796D">
      <w:pPr>
        <w:rPr>
          <w:rFonts w:ascii="Arial" w:hAnsi="Arial" w:cs="Arial"/>
          <w:sz w:val="22"/>
          <w:szCs w:val="22"/>
          <w:lang w:eastAsia="en-US"/>
        </w:rPr>
      </w:pPr>
    </w:p>
    <w:p w14:paraId="28763E10" w14:textId="77777777" w:rsidR="003A796D" w:rsidRDefault="0009030B">
      <w:pPr>
        <w:rPr>
          <w:rFonts w:ascii="Arial" w:hAnsi="Arial" w:cs="Arial"/>
          <w:sz w:val="22"/>
          <w:szCs w:val="22"/>
          <w:lang w:eastAsia="en-US"/>
        </w:rPr>
      </w:pPr>
      <w:r>
        <w:rPr>
          <w:rFonts w:ascii="Arial" w:hAnsi="Arial" w:cs="Arial"/>
          <w:sz w:val="22"/>
          <w:szCs w:val="22"/>
          <w:lang w:eastAsia="en-US"/>
        </w:rPr>
        <w:t>Ensure that the light is operational whenever the plant or equipment is working on or within 9 m of the roadway.</w:t>
      </w:r>
    </w:p>
    <w:p w14:paraId="5B37B863" w14:textId="77777777" w:rsidR="003A796D" w:rsidRDefault="003A796D">
      <w:pPr>
        <w:rPr>
          <w:rFonts w:ascii="Arial" w:hAnsi="Arial" w:cs="Arial"/>
          <w:sz w:val="22"/>
          <w:szCs w:val="22"/>
          <w:lang w:eastAsia="en-US"/>
        </w:rPr>
      </w:pPr>
    </w:p>
    <w:p w14:paraId="03A9A03C" w14:textId="77777777" w:rsidR="003A796D" w:rsidRDefault="0009030B">
      <w:pPr>
        <w:rPr>
          <w:rFonts w:ascii="Arial" w:hAnsi="Arial" w:cs="Arial"/>
          <w:sz w:val="22"/>
          <w:szCs w:val="22"/>
          <w:lang w:eastAsia="en-US"/>
        </w:rPr>
      </w:pPr>
      <w:r>
        <w:rPr>
          <w:rFonts w:ascii="Arial" w:hAnsi="Arial" w:cs="Arial"/>
          <w:sz w:val="22"/>
          <w:szCs w:val="22"/>
          <w:lang w:eastAsia="en-US"/>
        </w:rPr>
        <w:t xml:space="preserve">Ensure that the light is visible from all approaches and not obscured by exhaust stacks, </w:t>
      </w:r>
      <w:proofErr w:type="gramStart"/>
      <w:r>
        <w:rPr>
          <w:rFonts w:ascii="Arial" w:hAnsi="Arial" w:cs="Arial"/>
          <w:sz w:val="22"/>
          <w:szCs w:val="22"/>
          <w:lang w:eastAsia="en-US"/>
        </w:rPr>
        <w:t>back hoe</w:t>
      </w:r>
      <w:proofErr w:type="gramEnd"/>
      <w:r>
        <w:rPr>
          <w:rFonts w:ascii="Arial" w:hAnsi="Arial" w:cs="Arial"/>
          <w:sz w:val="22"/>
          <w:szCs w:val="22"/>
          <w:lang w:eastAsia="en-US"/>
        </w:rPr>
        <w:t xml:space="preserve"> arms etc, and that the beacons or warning devices are not covered in dust.</w:t>
      </w:r>
    </w:p>
    <w:p w14:paraId="1D74D15A" w14:textId="77777777" w:rsidR="003A796D" w:rsidRDefault="003A796D">
      <w:pPr>
        <w:rPr>
          <w:rFonts w:ascii="Arial" w:hAnsi="Arial" w:cs="Arial"/>
          <w:sz w:val="22"/>
          <w:szCs w:val="22"/>
          <w:lang w:eastAsia="en-US"/>
        </w:rPr>
      </w:pPr>
    </w:p>
    <w:p w14:paraId="25901BF9" w14:textId="77777777" w:rsidR="003A796D" w:rsidRDefault="0009030B">
      <w:pPr>
        <w:rPr>
          <w:rFonts w:ascii="Arial" w:hAnsi="Arial" w:cs="Arial"/>
          <w:sz w:val="22"/>
          <w:szCs w:val="22"/>
          <w:lang w:eastAsia="en-US"/>
        </w:rPr>
      </w:pPr>
      <w:r>
        <w:rPr>
          <w:rFonts w:ascii="Arial" w:hAnsi="Arial" w:cs="Arial"/>
          <w:sz w:val="22"/>
          <w:szCs w:val="22"/>
          <w:lang w:eastAsia="en-US"/>
        </w:rPr>
        <w:t xml:space="preserve">Non-compliance with this clause may result in the Contractor being directed to cease work, which will be at no cost to the </w:t>
      </w:r>
      <w:proofErr w:type="gramStart"/>
      <w:r>
        <w:rPr>
          <w:rFonts w:ascii="Arial" w:hAnsi="Arial" w:cs="Arial"/>
          <w:sz w:val="22"/>
          <w:szCs w:val="22"/>
          <w:lang w:eastAsia="en-US"/>
        </w:rPr>
        <w:t>Principal</w:t>
      </w:r>
      <w:proofErr w:type="gramEnd"/>
      <w:r>
        <w:rPr>
          <w:rFonts w:ascii="Arial" w:hAnsi="Arial" w:cs="Arial"/>
          <w:sz w:val="22"/>
          <w:szCs w:val="22"/>
          <w:lang w:eastAsia="en-US"/>
        </w:rPr>
        <w:t>, and which will not be grounds for an extension of time claim.</w:t>
      </w:r>
    </w:p>
    <w:p w14:paraId="248DF4BA" w14:textId="77777777" w:rsidR="003A796D" w:rsidRDefault="003A796D">
      <w:pPr>
        <w:rPr>
          <w:rFonts w:ascii="Arial" w:hAnsi="Arial" w:cs="Arial"/>
          <w:sz w:val="22"/>
          <w:szCs w:val="22"/>
          <w:lang w:eastAsia="en-US"/>
        </w:rPr>
      </w:pPr>
    </w:p>
    <w:p w14:paraId="74F2522B" w14:textId="77777777" w:rsidR="003A796D" w:rsidRDefault="0009030B">
      <w:pPr>
        <w:pStyle w:val="Heading2"/>
        <w:rPr>
          <w:rFonts w:ascii="Arial" w:hAnsi="Arial" w:cs="Arial"/>
          <w:b/>
          <w:bCs/>
          <w:sz w:val="28"/>
          <w:szCs w:val="28"/>
        </w:rPr>
      </w:pPr>
      <w:r>
        <w:rPr>
          <w:rFonts w:ascii="Arial" w:hAnsi="Arial" w:cs="Arial"/>
          <w:b/>
          <w:bCs/>
          <w:sz w:val="28"/>
          <w:szCs w:val="28"/>
        </w:rPr>
        <w:t>SAFETY</w:t>
      </w:r>
    </w:p>
    <w:p w14:paraId="0F472A38" w14:textId="77777777" w:rsidR="003A796D" w:rsidRDefault="0009030B">
      <w:pPr>
        <w:rPr>
          <w:rFonts w:ascii="Arial" w:hAnsi="Arial" w:cs="Arial"/>
          <w:sz w:val="22"/>
          <w:szCs w:val="22"/>
          <w:lang w:eastAsia="en-US"/>
        </w:rPr>
      </w:pPr>
      <w:r>
        <w:rPr>
          <w:rFonts w:ascii="Arial" w:hAnsi="Arial" w:cs="Arial"/>
          <w:sz w:val="22"/>
          <w:szCs w:val="22"/>
          <w:lang w:eastAsia="en-US"/>
        </w:rPr>
        <w:t xml:space="preserve">Comply with the Work Health and Safety </w:t>
      </w:r>
      <w:r>
        <w:rPr>
          <w:rFonts w:ascii="Arial" w:hAnsi="Arial" w:cs="Arial"/>
          <w:sz w:val="22"/>
          <w:szCs w:val="22"/>
          <w:lang w:eastAsia="en-US"/>
        </w:rPr>
        <w:t>(National Uniform Legislation) Act 2011 and Regulations and any applicable Codes of Practice, and any applicable Australian Standards.</w:t>
      </w:r>
    </w:p>
    <w:p w14:paraId="382B5DB7" w14:textId="77777777" w:rsidR="003A796D" w:rsidRDefault="003A796D">
      <w:pPr>
        <w:rPr>
          <w:rFonts w:ascii="Arial" w:hAnsi="Arial" w:cs="Arial"/>
          <w:sz w:val="22"/>
          <w:szCs w:val="22"/>
          <w:lang w:eastAsia="en-US"/>
        </w:rPr>
      </w:pPr>
    </w:p>
    <w:p w14:paraId="72B7183C" w14:textId="77777777" w:rsidR="003A796D" w:rsidRDefault="0009030B">
      <w:r>
        <w:rPr>
          <w:rFonts w:ascii="Arial" w:hAnsi="Arial" w:cs="Arial"/>
          <w:sz w:val="22"/>
          <w:szCs w:val="22"/>
          <w:lang w:eastAsia="en-US"/>
        </w:rPr>
        <w:t xml:space="preserve">All workers on site are to have undertaken and completed </w:t>
      </w:r>
      <w:r>
        <w:rPr>
          <w:rFonts w:ascii="Arial" w:hAnsi="Arial" w:cs="Arial"/>
          <w:b/>
          <w:sz w:val="22"/>
          <w:szCs w:val="22"/>
          <w:lang w:eastAsia="en-US"/>
        </w:rPr>
        <w:t xml:space="preserve">Prepare to work safely in the construction industry </w:t>
      </w:r>
      <w:r>
        <w:rPr>
          <w:rFonts w:ascii="Arial" w:hAnsi="Arial" w:cs="Arial"/>
          <w:sz w:val="22"/>
          <w:szCs w:val="22"/>
          <w:lang w:eastAsia="en-US"/>
        </w:rPr>
        <w:t>(CPCCWHS1001), or superseding or preceding equivalent qualification recognised by training.gov.au.</w:t>
      </w:r>
    </w:p>
    <w:p w14:paraId="75299F11" w14:textId="77777777" w:rsidR="003A796D" w:rsidRDefault="003A796D">
      <w:pPr>
        <w:rPr>
          <w:rFonts w:ascii="Arial" w:hAnsi="Arial" w:cs="Arial"/>
          <w:sz w:val="22"/>
          <w:szCs w:val="22"/>
          <w:lang w:eastAsia="en-US"/>
        </w:rPr>
      </w:pPr>
    </w:p>
    <w:p w14:paraId="58C85752" w14:textId="77777777" w:rsidR="003A796D" w:rsidRDefault="0009030B">
      <w:pPr>
        <w:rPr>
          <w:rFonts w:ascii="Arial" w:hAnsi="Arial" w:cs="Arial"/>
          <w:sz w:val="22"/>
          <w:szCs w:val="22"/>
          <w:lang w:eastAsia="en-US"/>
        </w:rPr>
      </w:pPr>
      <w:r>
        <w:rPr>
          <w:rFonts w:ascii="Arial" w:hAnsi="Arial" w:cs="Arial"/>
          <w:sz w:val="22"/>
          <w:szCs w:val="22"/>
          <w:lang w:eastAsia="en-US"/>
        </w:rPr>
        <w:t>Site specific and Task specific induction training is still required for all work sites and is to be provided by the employer.</w:t>
      </w:r>
    </w:p>
    <w:p w14:paraId="18CAC047" w14:textId="77777777" w:rsidR="003A796D" w:rsidRDefault="003A796D">
      <w:pPr>
        <w:rPr>
          <w:rFonts w:ascii="Arial" w:hAnsi="Arial" w:cs="Arial"/>
          <w:sz w:val="22"/>
          <w:szCs w:val="22"/>
          <w:lang w:eastAsia="en-US"/>
        </w:rPr>
      </w:pPr>
    </w:p>
    <w:p w14:paraId="353F3551" w14:textId="77777777" w:rsidR="003A796D" w:rsidRDefault="0009030B">
      <w:pPr>
        <w:pStyle w:val="Heading3"/>
        <w:ind w:left="851" w:hanging="851"/>
      </w:pPr>
      <w:r>
        <w:rPr>
          <w:rFonts w:ascii="Arial" w:hAnsi="Arial" w:cs="Arial"/>
          <w:sz w:val="22"/>
          <w:szCs w:val="22"/>
        </w:rPr>
        <w:t xml:space="preserve"> </w:t>
      </w:r>
      <w:r>
        <w:rPr>
          <w:rFonts w:ascii="Arial" w:hAnsi="Arial" w:cs="Arial"/>
          <w:b/>
          <w:bCs/>
          <w:sz w:val="24"/>
          <w:szCs w:val="24"/>
        </w:rPr>
        <w:t>Safety Officer – Witness Point</w:t>
      </w:r>
    </w:p>
    <w:p w14:paraId="54ED2FE1" w14:textId="77777777" w:rsidR="003A796D" w:rsidRDefault="0009030B">
      <w:r>
        <w:rPr>
          <w:rFonts w:ascii="Arial" w:hAnsi="Arial" w:cs="Arial"/>
          <w:b/>
          <w:sz w:val="22"/>
          <w:szCs w:val="22"/>
          <w:lang w:eastAsia="en-US"/>
        </w:rPr>
        <w:t>Witness Point</w:t>
      </w:r>
      <w:r>
        <w:rPr>
          <w:rFonts w:ascii="Arial" w:hAnsi="Arial" w:cs="Arial"/>
          <w:sz w:val="22"/>
          <w:szCs w:val="22"/>
          <w:lang w:eastAsia="en-US"/>
        </w:rPr>
        <w:t xml:space="preserve"> - Appoint a Safety Officer and notify the Principal of the Safety Officer’s name, and contact details, including an after-hours contact phone number.</w:t>
      </w:r>
    </w:p>
    <w:p w14:paraId="2A52A135" w14:textId="77777777" w:rsidR="003A796D" w:rsidRDefault="0009030B">
      <w:pPr>
        <w:rPr>
          <w:rFonts w:ascii="Arial" w:hAnsi="Arial" w:cs="Arial"/>
          <w:sz w:val="22"/>
          <w:szCs w:val="22"/>
          <w:lang w:eastAsia="en-US"/>
        </w:rPr>
      </w:pPr>
      <w:r>
        <w:rPr>
          <w:rFonts w:ascii="Arial" w:hAnsi="Arial" w:cs="Arial"/>
          <w:sz w:val="22"/>
          <w:szCs w:val="22"/>
          <w:lang w:eastAsia="en-US"/>
        </w:rPr>
        <w:t xml:space="preserve">Ensure the Safety Officer </w:t>
      </w:r>
      <w:proofErr w:type="gramStart"/>
      <w:r>
        <w:rPr>
          <w:rFonts w:ascii="Arial" w:hAnsi="Arial" w:cs="Arial"/>
          <w:sz w:val="22"/>
          <w:szCs w:val="22"/>
          <w:lang w:eastAsia="en-US"/>
        </w:rPr>
        <w:t>is capable and available at all times</w:t>
      </w:r>
      <w:proofErr w:type="gramEnd"/>
      <w:r>
        <w:rPr>
          <w:rFonts w:ascii="Arial" w:hAnsi="Arial" w:cs="Arial"/>
          <w:sz w:val="22"/>
          <w:szCs w:val="22"/>
          <w:lang w:eastAsia="en-US"/>
        </w:rPr>
        <w:t xml:space="preserve"> as required.</w:t>
      </w:r>
    </w:p>
    <w:p w14:paraId="3EFF3942" w14:textId="77777777" w:rsidR="003A796D" w:rsidRDefault="0009030B">
      <w:r>
        <w:rPr>
          <w:rFonts w:ascii="Arial" w:hAnsi="Arial" w:cs="Arial"/>
          <w:sz w:val="22"/>
          <w:szCs w:val="22"/>
          <w:lang w:eastAsia="en-US"/>
        </w:rPr>
        <w:t xml:space="preserve">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retains the right to revoke the appointment of the Safety Officer at any time, and direct that another person be appointed</w:t>
      </w:r>
      <w:r>
        <w:rPr>
          <w:rFonts w:ascii="Arial" w:hAnsi="Arial" w:cs="Arial"/>
          <w:sz w:val="20"/>
          <w:szCs w:val="20"/>
          <w:lang w:eastAsia="en-US"/>
        </w:rPr>
        <w:t>.</w:t>
      </w:r>
    </w:p>
    <w:p w14:paraId="60446BFF" w14:textId="77777777" w:rsidR="003A796D" w:rsidRDefault="003A796D">
      <w:pPr>
        <w:rPr>
          <w:rFonts w:ascii="Arial" w:hAnsi="Arial" w:cs="Arial"/>
          <w:sz w:val="20"/>
          <w:szCs w:val="20"/>
          <w:lang w:eastAsia="en-US"/>
        </w:rPr>
      </w:pPr>
    </w:p>
    <w:p w14:paraId="3BEFF95E" w14:textId="77777777" w:rsidR="003A796D" w:rsidRDefault="0009030B">
      <w:pPr>
        <w:pStyle w:val="Heading3"/>
        <w:ind w:left="851" w:hanging="851"/>
      </w:pPr>
      <w:r>
        <w:rPr>
          <w:rFonts w:ascii="Arial" w:hAnsi="Arial" w:cs="Arial"/>
          <w:sz w:val="22"/>
          <w:szCs w:val="22"/>
        </w:rPr>
        <w:t xml:space="preserve"> </w:t>
      </w:r>
      <w:r>
        <w:rPr>
          <w:rFonts w:ascii="Arial" w:hAnsi="Arial" w:cs="Arial"/>
          <w:b/>
          <w:bCs/>
          <w:sz w:val="24"/>
          <w:szCs w:val="24"/>
        </w:rPr>
        <w:t>Work Health and Safety Management Plan – Hold Point</w:t>
      </w:r>
    </w:p>
    <w:p w14:paraId="003E5BED" w14:textId="77777777" w:rsidR="003A796D" w:rsidRDefault="0009030B">
      <w:r>
        <w:rPr>
          <w:rFonts w:ascii="Arial" w:hAnsi="Arial" w:cs="Arial"/>
          <w:b/>
          <w:sz w:val="22"/>
          <w:szCs w:val="22"/>
          <w:lang w:eastAsia="en-US"/>
        </w:rPr>
        <w:t>Hold Point</w:t>
      </w:r>
      <w:r>
        <w:rPr>
          <w:rFonts w:ascii="Arial" w:hAnsi="Arial" w:cs="Arial"/>
          <w:sz w:val="22"/>
          <w:szCs w:val="22"/>
          <w:lang w:eastAsia="en-US"/>
        </w:rPr>
        <w:t xml:space="preserve"> - If the Act requires it, provide a Work Health and Safety Management Plan within 14 calendar days of award of the contract. Do not commence works until 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has advised that the Work Health and Safety Management Plan may be used.</w:t>
      </w:r>
    </w:p>
    <w:p w14:paraId="73593F3A" w14:textId="77777777" w:rsidR="003A796D" w:rsidRDefault="003A796D">
      <w:pPr>
        <w:rPr>
          <w:rFonts w:ascii="Arial" w:hAnsi="Arial" w:cs="Arial"/>
          <w:sz w:val="22"/>
          <w:szCs w:val="22"/>
          <w:lang w:eastAsia="en-US"/>
        </w:rPr>
      </w:pPr>
    </w:p>
    <w:p w14:paraId="41DB93C0" w14:textId="77777777" w:rsidR="003A796D" w:rsidRDefault="0009030B">
      <w:r>
        <w:rPr>
          <w:rFonts w:ascii="Arial" w:hAnsi="Arial" w:cs="Arial"/>
          <w:sz w:val="22"/>
          <w:szCs w:val="22"/>
          <w:lang w:eastAsia="en-US"/>
        </w:rPr>
        <w:t xml:space="preserve">Comply with the </w:t>
      </w:r>
      <w:r>
        <w:rPr>
          <w:rFonts w:ascii="Arial" w:hAnsi="Arial" w:cs="Arial"/>
          <w:i/>
          <w:sz w:val="22"/>
          <w:szCs w:val="22"/>
          <w:lang w:eastAsia="en-US"/>
        </w:rPr>
        <w:t>Work Health and Safety (National Uniform Legislation) Act 2011</w:t>
      </w:r>
      <w:r>
        <w:rPr>
          <w:rFonts w:ascii="Arial" w:hAnsi="Arial" w:cs="Arial"/>
          <w:sz w:val="22"/>
          <w:szCs w:val="22"/>
          <w:lang w:eastAsia="en-US"/>
        </w:rPr>
        <w:t xml:space="preserve"> and </w:t>
      </w:r>
      <w:r>
        <w:rPr>
          <w:rFonts w:ascii="Arial" w:hAnsi="Arial" w:cs="Arial"/>
          <w:sz w:val="22"/>
          <w:szCs w:val="22"/>
          <w:lang w:eastAsia="en-US"/>
        </w:rPr>
        <w:t>Regulations and any applicable Codes of Practice.</w:t>
      </w:r>
    </w:p>
    <w:p w14:paraId="1FC00265" w14:textId="77777777" w:rsidR="003A796D" w:rsidRDefault="003A796D">
      <w:pPr>
        <w:rPr>
          <w:rFonts w:ascii="Arial" w:hAnsi="Arial" w:cs="Arial"/>
          <w:sz w:val="22"/>
          <w:szCs w:val="22"/>
          <w:lang w:eastAsia="en-US"/>
        </w:rPr>
      </w:pPr>
    </w:p>
    <w:p w14:paraId="2428A7C6" w14:textId="77777777" w:rsidR="003A796D" w:rsidRDefault="0009030B">
      <w:pPr>
        <w:rPr>
          <w:rFonts w:ascii="Arial" w:hAnsi="Arial" w:cs="Arial"/>
          <w:sz w:val="22"/>
          <w:szCs w:val="22"/>
          <w:lang w:eastAsia="en-US"/>
        </w:rPr>
      </w:pPr>
      <w:r>
        <w:rPr>
          <w:rFonts w:ascii="Arial" w:hAnsi="Arial" w:cs="Arial"/>
          <w:sz w:val="22"/>
          <w:szCs w:val="22"/>
          <w:lang w:eastAsia="en-US"/>
        </w:rPr>
        <w:t>A person with control of a construction project, irrespective of monetary value of the contract, where five or more persons are working, or are likely to be working simultaneously on a construction site must ensure that:</w:t>
      </w:r>
    </w:p>
    <w:p w14:paraId="46B90A8E" w14:textId="77777777" w:rsidR="003A796D" w:rsidRDefault="0009030B">
      <w:pPr>
        <w:ind w:left="720" w:hanging="720"/>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 xml:space="preserve">a site-specific Work Health and Safety Management Plan is prepared before the work commences; and </w:t>
      </w:r>
    </w:p>
    <w:p w14:paraId="43D6C932"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 xml:space="preserve">The plan is monitored, maintained and kept up to date </w:t>
      </w:r>
      <w:proofErr w:type="gramStart"/>
      <w:r>
        <w:rPr>
          <w:rFonts w:ascii="Arial" w:hAnsi="Arial" w:cs="Arial"/>
          <w:sz w:val="22"/>
          <w:szCs w:val="22"/>
          <w:lang w:eastAsia="en-US"/>
        </w:rPr>
        <w:t>during the course of</w:t>
      </w:r>
      <w:proofErr w:type="gramEnd"/>
      <w:r>
        <w:rPr>
          <w:rFonts w:ascii="Arial" w:hAnsi="Arial" w:cs="Arial"/>
          <w:sz w:val="22"/>
          <w:szCs w:val="22"/>
          <w:lang w:eastAsia="en-US"/>
        </w:rPr>
        <w:t xml:space="preserve"> the work.</w:t>
      </w:r>
    </w:p>
    <w:p w14:paraId="21F15450" w14:textId="77777777" w:rsidR="003A796D" w:rsidRDefault="003A796D">
      <w:pPr>
        <w:rPr>
          <w:rFonts w:ascii="Arial" w:hAnsi="Arial" w:cs="Arial"/>
          <w:sz w:val="22"/>
          <w:szCs w:val="22"/>
          <w:lang w:eastAsia="en-US"/>
        </w:rPr>
      </w:pPr>
    </w:p>
    <w:p w14:paraId="423C500A" w14:textId="77777777" w:rsidR="003A796D" w:rsidRDefault="0009030B">
      <w:pPr>
        <w:rPr>
          <w:rFonts w:ascii="Arial" w:hAnsi="Arial" w:cs="Arial"/>
          <w:sz w:val="22"/>
          <w:szCs w:val="22"/>
          <w:lang w:eastAsia="en-US"/>
        </w:rPr>
      </w:pPr>
      <w:r>
        <w:rPr>
          <w:rFonts w:ascii="Arial" w:hAnsi="Arial" w:cs="Arial"/>
          <w:sz w:val="22"/>
          <w:szCs w:val="22"/>
          <w:lang w:eastAsia="en-US"/>
        </w:rPr>
        <w:t>The person with control of the construction project must ensure that the Work Health and Safety Management Plan includes, but is not limited to:</w:t>
      </w:r>
    </w:p>
    <w:p w14:paraId="1ED75458" w14:textId="77777777" w:rsidR="003A796D" w:rsidRDefault="0009030B">
      <w:pPr>
        <w:ind w:left="720" w:hanging="720"/>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 xml:space="preserve">a statement of responsibilities, listing the names, positions and responsibilities of all persons who will have specific responsibilities on the site for Work Health and </w:t>
      </w:r>
      <w:proofErr w:type="gramStart"/>
      <w:r>
        <w:rPr>
          <w:rFonts w:ascii="Arial" w:hAnsi="Arial" w:cs="Arial"/>
          <w:sz w:val="22"/>
          <w:szCs w:val="22"/>
          <w:lang w:eastAsia="en-US"/>
        </w:rPr>
        <w:t>Safety;</w:t>
      </w:r>
      <w:proofErr w:type="gramEnd"/>
    </w:p>
    <w:p w14:paraId="45CB7D19" w14:textId="77777777" w:rsidR="003A796D" w:rsidRDefault="0009030B">
      <w:pPr>
        <w:ind w:left="720" w:hanging="720"/>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 xml:space="preserve">the detail of arrangements for ensuring compliance with the Work Health and Safety induction training requirements of this national </w:t>
      </w:r>
      <w:proofErr w:type="gramStart"/>
      <w:r>
        <w:rPr>
          <w:rFonts w:ascii="Arial" w:hAnsi="Arial" w:cs="Arial"/>
          <w:sz w:val="22"/>
          <w:szCs w:val="22"/>
          <w:lang w:eastAsia="en-US"/>
        </w:rPr>
        <w:t>standard;</w:t>
      </w:r>
      <w:proofErr w:type="gramEnd"/>
    </w:p>
    <w:p w14:paraId="2A8B0CB6" w14:textId="77777777" w:rsidR="003A796D" w:rsidRDefault="0009030B">
      <w:pPr>
        <w:ind w:left="720" w:hanging="720"/>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 xml:space="preserve">the detail of arrangements for the co-ordination of health and safety issues of persons engaged to undertake construction </w:t>
      </w:r>
      <w:proofErr w:type="gramStart"/>
      <w:r>
        <w:rPr>
          <w:rFonts w:ascii="Arial" w:hAnsi="Arial" w:cs="Arial"/>
          <w:sz w:val="22"/>
          <w:szCs w:val="22"/>
          <w:lang w:eastAsia="en-US"/>
        </w:rPr>
        <w:t>work;</w:t>
      </w:r>
      <w:proofErr w:type="gramEnd"/>
    </w:p>
    <w:p w14:paraId="337379C9" w14:textId="77777777" w:rsidR="003A796D" w:rsidRDefault="0009030B">
      <w:pPr>
        <w:ind w:left="720" w:hanging="720"/>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 xml:space="preserve">the detail of arrangements for managing Work Health and Safety incidents when they occur, including the identities of and contact details of all persons who will be available to prevent, prepare for, respond to and </w:t>
      </w:r>
      <w:r>
        <w:rPr>
          <w:rFonts w:ascii="Arial" w:hAnsi="Arial" w:cs="Arial"/>
          <w:sz w:val="22"/>
          <w:szCs w:val="22"/>
          <w:lang w:eastAsia="en-US"/>
        </w:rPr>
        <w:t xml:space="preserve">manage recovery from such </w:t>
      </w:r>
      <w:proofErr w:type="gramStart"/>
      <w:r>
        <w:rPr>
          <w:rFonts w:ascii="Arial" w:hAnsi="Arial" w:cs="Arial"/>
          <w:sz w:val="22"/>
          <w:szCs w:val="22"/>
          <w:lang w:eastAsia="en-US"/>
        </w:rPr>
        <w:t>incidents;</w:t>
      </w:r>
      <w:proofErr w:type="gramEnd"/>
    </w:p>
    <w:p w14:paraId="7013DB6C" w14:textId="77777777" w:rsidR="003A796D" w:rsidRDefault="0009030B">
      <w:pPr>
        <w:ind w:left="720" w:hanging="720"/>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 xml:space="preserve">any site safety rules, with the detail of arrangements for ensuring that all persons at the site, whether employees, contractors, suppliers or visitors, are informed of the </w:t>
      </w:r>
      <w:proofErr w:type="gramStart"/>
      <w:r>
        <w:rPr>
          <w:rFonts w:ascii="Arial" w:hAnsi="Arial" w:cs="Arial"/>
          <w:sz w:val="22"/>
          <w:szCs w:val="22"/>
          <w:lang w:eastAsia="en-US"/>
        </w:rPr>
        <w:t>rules;</w:t>
      </w:r>
      <w:proofErr w:type="gramEnd"/>
    </w:p>
    <w:p w14:paraId="44D5C268" w14:textId="77777777" w:rsidR="003A796D" w:rsidRDefault="0009030B">
      <w:pPr>
        <w:ind w:left="720" w:hanging="720"/>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the hazard identification, risk assessment and risk control information for all work activities assessed as having safety risks; and</w:t>
      </w:r>
    </w:p>
    <w:p w14:paraId="578FF981" w14:textId="77777777" w:rsidR="003A796D" w:rsidRDefault="0009030B">
      <w:pPr>
        <w:rPr>
          <w:rFonts w:ascii="Arial" w:hAnsi="Arial" w:cs="Arial"/>
          <w:sz w:val="22"/>
          <w:szCs w:val="22"/>
          <w:lang w:eastAsia="en-US"/>
        </w:rPr>
      </w:pPr>
      <w:r>
        <w:rPr>
          <w:rFonts w:ascii="Arial" w:hAnsi="Arial" w:cs="Arial"/>
          <w:sz w:val="22"/>
          <w:szCs w:val="22"/>
          <w:lang w:eastAsia="en-US"/>
        </w:rPr>
        <w:lastRenderedPageBreak/>
        <w:t>-</w:t>
      </w:r>
      <w:r>
        <w:rPr>
          <w:rFonts w:ascii="Arial" w:hAnsi="Arial" w:cs="Arial"/>
          <w:sz w:val="22"/>
          <w:szCs w:val="22"/>
          <w:lang w:eastAsia="en-US"/>
        </w:rPr>
        <w:tab/>
        <w:t>The safe work method statements for all high-risk construction work.</w:t>
      </w:r>
    </w:p>
    <w:p w14:paraId="4963AF04" w14:textId="77777777" w:rsidR="003A796D" w:rsidRDefault="003A796D">
      <w:pPr>
        <w:rPr>
          <w:rFonts w:ascii="Arial" w:hAnsi="Arial" w:cs="Arial"/>
          <w:sz w:val="22"/>
          <w:szCs w:val="22"/>
          <w:lang w:eastAsia="en-US"/>
        </w:rPr>
      </w:pPr>
    </w:p>
    <w:p w14:paraId="103E0E8A" w14:textId="77777777" w:rsidR="003A796D" w:rsidRDefault="0009030B">
      <w:pPr>
        <w:pStyle w:val="Heading3"/>
        <w:tabs>
          <w:tab w:val="left" w:pos="851"/>
        </w:tabs>
        <w:ind w:hanging="1418"/>
      </w:pPr>
      <w:r>
        <w:rPr>
          <w:rFonts w:ascii="Arial" w:hAnsi="Arial" w:cs="Arial"/>
          <w:sz w:val="22"/>
          <w:szCs w:val="22"/>
        </w:rPr>
        <w:t xml:space="preserve"> </w:t>
      </w:r>
      <w:r>
        <w:rPr>
          <w:rFonts w:ascii="Arial" w:hAnsi="Arial" w:cs="Arial"/>
          <w:sz w:val="22"/>
          <w:szCs w:val="22"/>
        </w:rPr>
        <w:tab/>
      </w:r>
      <w:r>
        <w:rPr>
          <w:rFonts w:ascii="Arial" w:hAnsi="Arial" w:cs="Arial"/>
          <w:b/>
          <w:bCs/>
          <w:sz w:val="24"/>
          <w:szCs w:val="24"/>
        </w:rPr>
        <w:t>Safety Practice</w:t>
      </w:r>
    </w:p>
    <w:p w14:paraId="37C06EB1" w14:textId="77777777" w:rsidR="003A796D" w:rsidRDefault="0009030B">
      <w:pPr>
        <w:rPr>
          <w:rFonts w:ascii="Arial" w:hAnsi="Arial" w:cs="Arial"/>
          <w:sz w:val="22"/>
          <w:szCs w:val="22"/>
          <w:lang w:eastAsia="en-US"/>
        </w:rPr>
      </w:pPr>
      <w:r>
        <w:rPr>
          <w:rFonts w:ascii="Arial" w:hAnsi="Arial" w:cs="Arial"/>
          <w:sz w:val="22"/>
          <w:szCs w:val="22"/>
          <w:lang w:eastAsia="en-US"/>
        </w:rPr>
        <w:t>Provide safety equipment, protective clothing and devices and first aid facilities.</w:t>
      </w:r>
    </w:p>
    <w:p w14:paraId="6C635CBB" w14:textId="77777777" w:rsidR="003A796D" w:rsidRDefault="003A796D">
      <w:pPr>
        <w:rPr>
          <w:rFonts w:ascii="Arial" w:hAnsi="Arial" w:cs="Arial"/>
          <w:sz w:val="22"/>
          <w:szCs w:val="22"/>
          <w:lang w:eastAsia="en-US"/>
        </w:rPr>
      </w:pPr>
    </w:p>
    <w:p w14:paraId="3AE9695F" w14:textId="77777777" w:rsidR="003A796D" w:rsidRDefault="0009030B">
      <w:pPr>
        <w:rPr>
          <w:rFonts w:ascii="Arial" w:hAnsi="Arial" w:cs="Arial"/>
          <w:sz w:val="22"/>
          <w:szCs w:val="22"/>
          <w:lang w:eastAsia="en-US"/>
        </w:rPr>
      </w:pPr>
      <w:r>
        <w:rPr>
          <w:rFonts w:ascii="Arial" w:hAnsi="Arial" w:cs="Arial"/>
          <w:sz w:val="22"/>
          <w:szCs w:val="22"/>
          <w:lang w:eastAsia="en-US"/>
        </w:rPr>
        <w:t>Ensure that employees are instructed concerning hazards and how to avoid injury.</w:t>
      </w:r>
    </w:p>
    <w:p w14:paraId="277C29AB" w14:textId="77777777" w:rsidR="003A796D" w:rsidRDefault="003A796D">
      <w:pPr>
        <w:rPr>
          <w:rFonts w:ascii="Arial" w:hAnsi="Arial" w:cs="Arial"/>
          <w:sz w:val="22"/>
          <w:szCs w:val="22"/>
          <w:lang w:eastAsia="en-US"/>
        </w:rPr>
      </w:pPr>
    </w:p>
    <w:p w14:paraId="61575BE3" w14:textId="77777777" w:rsidR="003A796D" w:rsidRDefault="0009030B">
      <w:pPr>
        <w:rPr>
          <w:rFonts w:ascii="Arial" w:hAnsi="Arial" w:cs="Arial"/>
          <w:sz w:val="22"/>
          <w:szCs w:val="22"/>
          <w:lang w:eastAsia="en-US"/>
        </w:rPr>
      </w:pPr>
      <w:r>
        <w:rPr>
          <w:rFonts w:ascii="Arial" w:hAnsi="Arial" w:cs="Arial"/>
          <w:sz w:val="22"/>
          <w:szCs w:val="22"/>
          <w:lang w:eastAsia="en-US"/>
        </w:rPr>
        <w:t>Observe good safety practices throughout the Contract.</w:t>
      </w:r>
    </w:p>
    <w:p w14:paraId="6F6CFA57" w14:textId="77777777" w:rsidR="003A796D" w:rsidRDefault="003A796D">
      <w:pPr>
        <w:rPr>
          <w:rFonts w:ascii="Arial" w:hAnsi="Arial" w:cs="Arial"/>
          <w:sz w:val="22"/>
          <w:szCs w:val="22"/>
          <w:lang w:eastAsia="en-US"/>
        </w:rPr>
      </w:pPr>
    </w:p>
    <w:p w14:paraId="42CCC481" w14:textId="77777777" w:rsidR="003A796D" w:rsidRDefault="0009030B">
      <w:pPr>
        <w:pStyle w:val="Heading3"/>
        <w:tabs>
          <w:tab w:val="left" w:pos="993"/>
        </w:tabs>
        <w:ind w:hanging="1418"/>
      </w:pPr>
      <w:r>
        <w:rPr>
          <w:rFonts w:ascii="Arial" w:hAnsi="Arial" w:cs="Arial"/>
          <w:sz w:val="22"/>
          <w:szCs w:val="22"/>
        </w:rPr>
        <w:tab/>
      </w:r>
      <w:r>
        <w:rPr>
          <w:rFonts w:ascii="Arial" w:hAnsi="Arial" w:cs="Arial"/>
          <w:b/>
          <w:bCs/>
          <w:sz w:val="24"/>
          <w:szCs w:val="24"/>
        </w:rPr>
        <w:t>Safety Equipment, Clothing, and Devices</w:t>
      </w:r>
    </w:p>
    <w:p w14:paraId="449B6E17" w14:textId="77777777" w:rsidR="003A796D" w:rsidRDefault="0009030B">
      <w:pPr>
        <w:rPr>
          <w:rFonts w:ascii="Arial" w:hAnsi="Arial" w:cs="Arial"/>
          <w:sz w:val="22"/>
          <w:szCs w:val="22"/>
          <w:lang w:eastAsia="en-US"/>
        </w:rPr>
      </w:pPr>
      <w:r>
        <w:rPr>
          <w:rFonts w:ascii="Arial" w:hAnsi="Arial" w:cs="Arial"/>
          <w:sz w:val="22"/>
          <w:szCs w:val="22"/>
          <w:lang w:eastAsia="en-US"/>
        </w:rPr>
        <w:t>Safety equipment, clothing, and devices used are to comply with the requirements of the Australian Standards listed in this work section.</w:t>
      </w:r>
    </w:p>
    <w:p w14:paraId="19DB5168" w14:textId="77777777" w:rsidR="003A796D" w:rsidRDefault="003A796D">
      <w:pPr>
        <w:rPr>
          <w:rFonts w:ascii="Arial" w:hAnsi="Arial" w:cs="Arial"/>
          <w:sz w:val="22"/>
          <w:szCs w:val="22"/>
          <w:lang w:eastAsia="en-US"/>
        </w:rPr>
      </w:pPr>
    </w:p>
    <w:p w14:paraId="0DCECF96" w14:textId="77777777" w:rsidR="003A796D" w:rsidRDefault="0009030B">
      <w:pPr>
        <w:pStyle w:val="Heading3"/>
        <w:ind w:left="851" w:hanging="851"/>
        <w:rPr>
          <w:rFonts w:ascii="Arial" w:hAnsi="Arial" w:cs="Arial"/>
        </w:rPr>
      </w:pPr>
      <w:r>
        <w:rPr>
          <w:rFonts w:ascii="Arial" w:hAnsi="Arial" w:cs="Arial"/>
        </w:rPr>
        <w:t xml:space="preserve"> Work Involving Chemicals</w:t>
      </w:r>
    </w:p>
    <w:p w14:paraId="51FE67EF" w14:textId="77777777" w:rsidR="003A796D" w:rsidRDefault="0009030B">
      <w:r>
        <w:rPr>
          <w:rFonts w:ascii="Arial" w:hAnsi="Arial" w:cs="Arial"/>
          <w:sz w:val="22"/>
          <w:szCs w:val="22"/>
          <w:lang w:eastAsia="en-US"/>
        </w:rPr>
        <w:t xml:space="preserve">Comply with </w:t>
      </w:r>
      <w:r>
        <w:rPr>
          <w:rFonts w:ascii="Arial" w:hAnsi="Arial" w:cs="Arial"/>
          <w:i/>
          <w:sz w:val="22"/>
          <w:szCs w:val="22"/>
          <w:lang w:eastAsia="en-US"/>
        </w:rPr>
        <w:t>Work Health and Safety (NUL) Act 2011</w:t>
      </w:r>
      <w:r>
        <w:rPr>
          <w:rFonts w:ascii="Arial" w:hAnsi="Arial" w:cs="Arial"/>
          <w:sz w:val="22"/>
          <w:szCs w:val="22"/>
          <w:lang w:eastAsia="en-US"/>
        </w:rPr>
        <w:t xml:space="preserve"> and Regulations 2011.</w:t>
      </w:r>
    </w:p>
    <w:p w14:paraId="27E62FBD" w14:textId="77777777" w:rsidR="003A796D" w:rsidRDefault="003A796D">
      <w:pPr>
        <w:rPr>
          <w:rFonts w:ascii="Arial" w:hAnsi="Arial" w:cs="Arial"/>
          <w:sz w:val="22"/>
          <w:szCs w:val="22"/>
          <w:lang w:eastAsia="en-US"/>
        </w:rPr>
      </w:pPr>
    </w:p>
    <w:p w14:paraId="44C23F6D" w14:textId="77777777" w:rsidR="003A796D" w:rsidRDefault="0009030B">
      <w:pPr>
        <w:rPr>
          <w:rFonts w:ascii="Arial" w:hAnsi="Arial" w:cs="Arial"/>
          <w:sz w:val="22"/>
          <w:szCs w:val="22"/>
          <w:lang w:eastAsia="en-US"/>
        </w:rPr>
      </w:pPr>
      <w:r>
        <w:rPr>
          <w:rFonts w:ascii="Arial" w:hAnsi="Arial" w:cs="Arial"/>
          <w:sz w:val="22"/>
          <w:szCs w:val="22"/>
          <w:lang w:eastAsia="en-US"/>
        </w:rPr>
        <w:t xml:space="preserve">SDS documentation for chemicals used during the works must be </w:t>
      </w:r>
      <w:proofErr w:type="gramStart"/>
      <w:r>
        <w:rPr>
          <w:rFonts w:ascii="Arial" w:hAnsi="Arial" w:cs="Arial"/>
          <w:sz w:val="22"/>
          <w:szCs w:val="22"/>
          <w:lang w:eastAsia="en-US"/>
        </w:rPr>
        <w:t>held on site at all times</w:t>
      </w:r>
      <w:proofErr w:type="gramEnd"/>
      <w:r>
        <w:rPr>
          <w:rFonts w:ascii="Arial" w:hAnsi="Arial" w:cs="Arial"/>
          <w:sz w:val="22"/>
          <w:szCs w:val="22"/>
          <w:lang w:eastAsia="en-US"/>
        </w:rPr>
        <w:t xml:space="preserve"> during the works.</w:t>
      </w:r>
    </w:p>
    <w:p w14:paraId="6B08034D" w14:textId="77777777" w:rsidR="003A796D" w:rsidRDefault="0009030B">
      <w:pPr>
        <w:rPr>
          <w:rFonts w:ascii="Arial" w:hAnsi="Arial" w:cs="Arial"/>
          <w:sz w:val="22"/>
          <w:szCs w:val="22"/>
          <w:lang w:eastAsia="en-US"/>
        </w:rPr>
      </w:pPr>
      <w:r>
        <w:rPr>
          <w:rFonts w:ascii="Arial" w:hAnsi="Arial" w:cs="Arial"/>
          <w:sz w:val="22"/>
          <w:szCs w:val="22"/>
          <w:lang w:eastAsia="en-US"/>
        </w:rPr>
        <w:t xml:space="preserve">Spill clean-up equipment and materials, appropriate for the type and quantities of chemicals used on site, must be </w:t>
      </w:r>
      <w:proofErr w:type="gramStart"/>
      <w:r>
        <w:rPr>
          <w:rFonts w:ascii="Arial" w:hAnsi="Arial" w:cs="Arial"/>
          <w:sz w:val="22"/>
          <w:szCs w:val="22"/>
          <w:lang w:eastAsia="en-US"/>
        </w:rPr>
        <w:t>kept on site at all times</w:t>
      </w:r>
      <w:proofErr w:type="gramEnd"/>
      <w:r>
        <w:rPr>
          <w:rFonts w:ascii="Arial" w:hAnsi="Arial" w:cs="Arial"/>
          <w:sz w:val="22"/>
          <w:szCs w:val="22"/>
          <w:lang w:eastAsia="en-US"/>
        </w:rPr>
        <w:t xml:space="preserve"> during the works. They must be kept in a readily accessible location. The equipment and materials must be maintained and replenished as needed.</w:t>
      </w:r>
    </w:p>
    <w:p w14:paraId="2D737E7C" w14:textId="77777777" w:rsidR="003A796D" w:rsidRDefault="003A796D">
      <w:pPr>
        <w:rPr>
          <w:rFonts w:ascii="Arial" w:hAnsi="Arial" w:cs="Arial"/>
          <w:sz w:val="22"/>
          <w:szCs w:val="22"/>
          <w:lang w:eastAsia="en-US"/>
        </w:rPr>
      </w:pPr>
    </w:p>
    <w:p w14:paraId="42C828E6" w14:textId="77777777" w:rsidR="003A796D" w:rsidRDefault="0009030B">
      <w:pPr>
        <w:rPr>
          <w:rFonts w:ascii="Arial" w:hAnsi="Arial" w:cs="Arial"/>
          <w:sz w:val="22"/>
          <w:szCs w:val="22"/>
          <w:lang w:eastAsia="en-US"/>
        </w:rPr>
      </w:pPr>
      <w:r>
        <w:rPr>
          <w:rFonts w:ascii="Arial" w:hAnsi="Arial" w:cs="Arial"/>
          <w:sz w:val="22"/>
          <w:szCs w:val="22"/>
          <w:lang w:eastAsia="en-US"/>
        </w:rPr>
        <w:t xml:space="preserve">Staff trained in the use of the spill clean-up equipment and materials must </w:t>
      </w:r>
      <w:proofErr w:type="gramStart"/>
      <w:r>
        <w:rPr>
          <w:rFonts w:ascii="Arial" w:hAnsi="Arial" w:cs="Arial"/>
          <w:sz w:val="22"/>
          <w:szCs w:val="22"/>
          <w:lang w:eastAsia="en-US"/>
        </w:rPr>
        <w:t>be on site at all times</w:t>
      </w:r>
      <w:proofErr w:type="gramEnd"/>
      <w:r>
        <w:rPr>
          <w:rFonts w:ascii="Arial" w:hAnsi="Arial" w:cs="Arial"/>
          <w:sz w:val="22"/>
          <w:szCs w:val="22"/>
          <w:lang w:eastAsia="en-US"/>
        </w:rPr>
        <w:t xml:space="preserve"> during the works.</w:t>
      </w:r>
    </w:p>
    <w:p w14:paraId="13D5CED5" w14:textId="77777777" w:rsidR="003A796D" w:rsidRDefault="003A796D">
      <w:pPr>
        <w:rPr>
          <w:rFonts w:ascii="Arial" w:hAnsi="Arial" w:cs="Arial"/>
          <w:sz w:val="22"/>
          <w:szCs w:val="22"/>
          <w:lang w:eastAsia="en-US"/>
        </w:rPr>
      </w:pPr>
    </w:p>
    <w:p w14:paraId="0C6C7B9A" w14:textId="77777777" w:rsidR="003A796D" w:rsidRDefault="0009030B">
      <w:pPr>
        <w:rPr>
          <w:rFonts w:ascii="Arial" w:hAnsi="Arial" w:cs="Arial"/>
          <w:sz w:val="22"/>
          <w:szCs w:val="22"/>
          <w:lang w:eastAsia="en-US"/>
        </w:rPr>
      </w:pPr>
      <w:r>
        <w:rPr>
          <w:rFonts w:ascii="Arial" w:hAnsi="Arial" w:cs="Arial"/>
          <w:sz w:val="22"/>
          <w:szCs w:val="22"/>
          <w:lang w:eastAsia="en-US"/>
        </w:rPr>
        <w:t xml:space="preserve">Report all chemical spills to the </w:t>
      </w:r>
      <w:proofErr w:type="gramStart"/>
      <w:r>
        <w:rPr>
          <w:rFonts w:ascii="Arial" w:hAnsi="Arial" w:cs="Arial"/>
          <w:sz w:val="22"/>
          <w:szCs w:val="22"/>
          <w:lang w:eastAsia="en-US"/>
        </w:rPr>
        <w:t>Principal</w:t>
      </w:r>
      <w:proofErr w:type="gramEnd"/>
      <w:r>
        <w:rPr>
          <w:rFonts w:ascii="Arial" w:hAnsi="Arial" w:cs="Arial"/>
          <w:sz w:val="22"/>
          <w:szCs w:val="22"/>
          <w:lang w:eastAsia="en-US"/>
        </w:rPr>
        <w:t>.</w:t>
      </w:r>
    </w:p>
    <w:p w14:paraId="38CE7B98" w14:textId="77777777" w:rsidR="003A796D" w:rsidRDefault="003A796D">
      <w:pPr>
        <w:rPr>
          <w:rFonts w:ascii="Arial" w:hAnsi="Arial" w:cs="Arial"/>
          <w:sz w:val="22"/>
          <w:szCs w:val="22"/>
          <w:lang w:eastAsia="en-US"/>
        </w:rPr>
      </w:pPr>
    </w:p>
    <w:p w14:paraId="646835FB" w14:textId="77777777" w:rsidR="003A796D" w:rsidRDefault="0009030B">
      <w:pPr>
        <w:rPr>
          <w:rFonts w:ascii="Arial" w:hAnsi="Arial" w:cs="Arial"/>
          <w:sz w:val="22"/>
          <w:szCs w:val="22"/>
          <w:lang w:eastAsia="en-US"/>
        </w:rPr>
      </w:pPr>
      <w:r>
        <w:rPr>
          <w:rFonts w:ascii="Arial" w:hAnsi="Arial" w:cs="Arial"/>
          <w:sz w:val="22"/>
          <w:szCs w:val="22"/>
          <w:lang w:eastAsia="en-US"/>
        </w:rPr>
        <w:t xml:space="preserve">Where appropriate, also </w:t>
      </w:r>
      <w:r>
        <w:rPr>
          <w:rFonts w:ascii="Arial" w:hAnsi="Arial" w:cs="Arial"/>
          <w:sz w:val="22"/>
          <w:szCs w:val="22"/>
          <w:lang w:eastAsia="en-US"/>
        </w:rPr>
        <w:t>report spills to the NT Pollution Hotline, phone 1800 064 567.</w:t>
      </w:r>
    </w:p>
    <w:p w14:paraId="0CEBCE21" w14:textId="77777777" w:rsidR="003A796D" w:rsidRDefault="003A796D">
      <w:pPr>
        <w:rPr>
          <w:rFonts w:ascii="Arial" w:hAnsi="Arial" w:cs="Arial"/>
          <w:sz w:val="22"/>
          <w:szCs w:val="22"/>
          <w:lang w:eastAsia="en-US"/>
        </w:rPr>
      </w:pPr>
    </w:p>
    <w:p w14:paraId="4D4F89B3" w14:textId="77777777" w:rsidR="003A796D" w:rsidRDefault="0009030B">
      <w:pPr>
        <w:rPr>
          <w:rFonts w:ascii="Arial" w:hAnsi="Arial" w:cs="Arial"/>
          <w:sz w:val="22"/>
          <w:szCs w:val="22"/>
          <w:lang w:eastAsia="en-US"/>
        </w:rPr>
      </w:pPr>
      <w:r>
        <w:rPr>
          <w:rFonts w:ascii="Arial" w:hAnsi="Arial" w:cs="Arial"/>
          <w:sz w:val="22"/>
          <w:szCs w:val="22"/>
          <w:lang w:eastAsia="en-US"/>
        </w:rPr>
        <w:t xml:space="preserve">Chemicals include, but are not limited to, paints, fuels, oils, herbicides, pesticides, tars, lubricants, cleaning products (domestic and industrial types), inks, dyes, toners, </w:t>
      </w:r>
      <w:r>
        <w:rPr>
          <w:rFonts w:ascii="Arial" w:hAnsi="Arial" w:cs="Arial"/>
          <w:sz w:val="22"/>
          <w:szCs w:val="22"/>
          <w:lang w:eastAsia="en-US"/>
        </w:rPr>
        <w:t>fertilizers etc.</w:t>
      </w:r>
    </w:p>
    <w:p w14:paraId="7F627D54" w14:textId="77777777" w:rsidR="003A796D" w:rsidRDefault="003A796D">
      <w:pPr>
        <w:rPr>
          <w:rFonts w:ascii="Arial" w:hAnsi="Arial" w:cs="Arial"/>
          <w:sz w:val="22"/>
          <w:szCs w:val="22"/>
          <w:lang w:eastAsia="en-US"/>
        </w:rPr>
      </w:pPr>
    </w:p>
    <w:p w14:paraId="006EEF8A" w14:textId="77777777" w:rsidR="003A796D" w:rsidRDefault="0009030B">
      <w:pPr>
        <w:pStyle w:val="Heading2"/>
        <w:rPr>
          <w:rFonts w:ascii="Arial" w:hAnsi="Arial" w:cs="Arial"/>
          <w:sz w:val="28"/>
          <w:szCs w:val="28"/>
        </w:rPr>
      </w:pPr>
      <w:r>
        <w:rPr>
          <w:rFonts w:ascii="Arial" w:hAnsi="Arial" w:cs="Arial"/>
          <w:sz w:val="28"/>
          <w:szCs w:val="28"/>
        </w:rPr>
        <w:t>FENCING AND SHORING OF OPEN EXCAVATIONS</w:t>
      </w:r>
    </w:p>
    <w:p w14:paraId="3AE82387" w14:textId="77777777" w:rsidR="003A796D" w:rsidRDefault="0009030B">
      <w:pPr>
        <w:rPr>
          <w:rFonts w:ascii="Arial" w:hAnsi="Arial" w:cs="Arial"/>
          <w:sz w:val="22"/>
          <w:szCs w:val="22"/>
          <w:lang w:eastAsia="en-US"/>
        </w:rPr>
      </w:pPr>
      <w:r>
        <w:rPr>
          <w:rFonts w:ascii="Arial" w:hAnsi="Arial" w:cs="Arial"/>
          <w:sz w:val="22"/>
          <w:szCs w:val="22"/>
          <w:lang w:eastAsia="en-US"/>
        </w:rPr>
        <w:t>Design, construct and maintain the excavation and shoring in a safe and satisfactory condition.</w:t>
      </w:r>
    </w:p>
    <w:p w14:paraId="76A7B3D4" w14:textId="77777777" w:rsidR="003A796D" w:rsidRDefault="003A796D">
      <w:pPr>
        <w:rPr>
          <w:rFonts w:ascii="Arial" w:hAnsi="Arial" w:cs="Arial"/>
          <w:sz w:val="22"/>
          <w:szCs w:val="22"/>
          <w:lang w:eastAsia="en-US"/>
        </w:rPr>
      </w:pPr>
    </w:p>
    <w:p w14:paraId="1AAAC3C1" w14:textId="77777777" w:rsidR="003A796D" w:rsidRDefault="0009030B">
      <w:pPr>
        <w:rPr>
          <w:rFonts w:ascii="Arial" w:hAnsi="Arial" w:cs="Arial"/>
          <w:sz w:val="22"/>
          <w:szCs w:val="22"/>
          <w:lang w:eastAsia="en-US"/>
        </w:rPr>
      </w:pPr>
      <w:r>
        <w:rPr>
          <w:rFonts w:ascii="Arial" w:hAnsi="Arial" w:cs="Arial"/>
          <w:sz w:val="22"/>
          <w:szCs w:val="22"/>
          <w:lang w:eastAsia="en-US"/>
        </w:rPr>
        <w:t>Support trenches in saturated or unstable ground with close timbered shoring or similar.</w:t>
      </w:r>
    </w:p>
    <w:p w14:paraId="242480C8" w14:textId="77777777" w:rsidR="003A796D" w:rsidRDefault="003A796D">
      <w:pPr>
        <w:rPr>
          <w:rFonts w:ascii="Arial" w:hAnsi="Arial" w:cs="Arial"/>
          <w:sz w:val="22"/>
          <w:szCs w:val="22"/>
          <w:lang w:eastAsia="en-US"/>
        </w:rPr>
      </w:pPr>
    </w:p>
    <w:p w14:paraId="276D3EF1" w14:textId="77777777" w:rsidR="003A796D" w:rsidRDefault="0009030B">
      <w:pPr>
        <w:pStyle w:val="Heading2"/>
        <w:rPr>
          <w:rFonts w:ascii="Arial" w:hAnsi="Arial" w:cs="Arial"/>
          <w:b/>
          <w:bCs/>
          <w:sz w:val="24"/>
          <w:szCs w:val="24"/>
        </w:rPr>
      </w:pPr>
      <w:r>
        <w:rPr>
          <w:rFonts w:ascii="Arial" w:hAnsi="Arial" w:cs="Arial"/>
          <w:b/>
          <w:bCs/>
          <w:sz w:val="24"/>
          <w:szCs w:val="24"/>
        </w:rPr>
        <w:t>Utilities and other services passing under existing pavements – hold point</w:t>
      </w:r>
    </w:p>
    <w:p w14:paraId="25146591" w14:textId="77777777" w:rsidR="003A796D" w:rsidRDefault="0009030B">
      <w:pPr>
        <w:rPr>
          <w:rFonts w:ascii="Arial" w:hAnsi="Arial" w:cs="Arial"/>
          <w:sz w:val="22"/>
          <w:szCs w:val="22"/>
          <w:lang w:eastAsia="en-US"/>
        </w:rPr>
      </w:pPr>
      <w:r>
        <w:rPr>
          <w:rFonts w:ascii="Arial" w:hAnsi="Arial" w:cs="Arial"/>
          <w:sz w:val="22"/>
          <w:szCs w:val="22"/>
          <w:lang w:eastAsia="en-US"/>
        </w:rPr>
        <w:t>Do not use open trenching to run services below existing pavements.</w:t>
      </w:r>
    </w:p>
    <w:p w14:paraId="1A892021" w14:textId="77777777" w:rsidR="003A796D" w:rsidRDefault="003A796D">
      <w:pPr>
        <w:rPr>
          <w:rFonts w:ascii="Arial" w:hAnsi="Arial" w:cs="Arial"/>
          <w:sz w:val="22"/>
          <w:szCs w:val="22"/>
          <w:lang w:eastAsia="en-US"/>
        </w:rPr>
      </w:pPr>
    </w:p>
    <w:p w14:paraId="19A24B29" w14:textId="77777777" w:rsidR="003A796D" w:rsidRDefault="0009030B">
      <w:pPr>
        <w:rPr>
          <w:rFonts w:ascii="Arial" w:hAnsi="Arial" w:cs="Arial"/>
          <w:sz w:val="22"/>
          <w:szCs w:val="22"/>
          <w:lang w:eastAsia="en-US"/>
        </w:rPr>
      </w:pPr>
      <w:r>
        <w:rPr>
          <w:rFonts w:ascii="Arial" w:hAnsi="Arial" w:cs="Arial"/>
          <w:sz w:val="22"/>
          <w:szCs w:val="22"/>
          <w:lang w:eastAsia="en-US"/>
        </w:rPr>
        <w:t>Utilities and other services which are to be routed under existing pavements located in a road reserve which would otherwise not be subjected to works must be routed through directionally bored channels.</w:t>
      </w:r>
    </w:p>
    <w:p w14:paraId="022A2E14" w14:textId="77777777" w:rsidR="003A796D" w:rsidRDefault="003A796D">
      <w:pPr>
        <w:rPr>
          <w:rFonts w:ascii="Arial" w:hAnsi="Arial" w:cs="Arial"/>
          <w:sz w:val="22"/>
          <w:szCs w:val="22"/>
          <w:lang w:eastAsia="en-US"/>
        </w:rPr>
      </w:pPr>
    </w:p>
    <w:p w14:paraId="27366200" w14:textId="77777777" w:rsidR="003A796D" w:rsidRDefault="0009030B">
      <w:pPr>
        <w:rPr>
          <w:rFonts w:ascii="Arial" w:hAnsi="Arial" w:cs="Arial"/>
          <w:sz w:val="22"/>
          <w:szCs w:val="22"/>
          <w:lang w:eastAsia="en-US"/>
        </w:rPr>
      </w:pPr>
      <w:r>
        <w:rPr>
          <w:rFonts w:ascii="Arial" w:hAnsi="Arial" w:cs="Arial"/>
          <w:sz w:val="22"/>
          <w:szCs w:val="22"/>
          <w:lang w:eastAsia="en-US"/>
        </w:rPr>
        <w:t>The utilities and other services are to be housed in conduits.</w:t>
      </w:r>
    </w:p>
    <w:p w14:paraId="6C5A5E56" w14:textId="77777777" w:rsidR="003A796D" w:rsidRDefault="003A796D">
      <w:pPr>
        <w:rPr>
          <w:rFonts w:ascii="Arial" w:hAnsi="Arial" w:cs="Arial"/>
          <w:sz w:val="22"/>
          <w:szCs w:val="22"/>
          <w:lang w:eastAsia="en-US"/>
        </w:rPr>
      </w:pPr>
    </w:p>
    <w:p w14:paraId="61E1ECE5" w14:textId="77777777" w:rsidR="003A796D" w:rsidRDefault="0009030B">
      <w:pPr>
        <w:rPr>
          <w:rFonts w:ascii="Arial" w:hAnsi="Arial" w:cs="Arial"/>
          <w:sz w:val="22"/>
          <w:szCs w:val="22"/>
          <w:lang w:eastAsia="en-US"/>
        </w:rPr>
      </w:pPr>
      <w:r>
        <w:rPr>
          <w:rFonts w:ascii="Arial" w:hAnsi="Arial" w:cs="Arial"/>
          <w:sz w:val="22"/>
          <w:szCs w:val="22"/>
          <w:lang w:eastAsia="en-US"/>
        </w:rPr>
        <w:lastRenderedPageBreak/>
        <w:t>The installations must comply with the requirements of the authorities with jurisdiction over the utilities or services.</w:t>
      </w:r>
    </w:p>
    <w:p w14:paraId="3349FD83" w14:textId="77777777" w:rsidR="003A796D" w:rsidRDefault="003A796D">
      <w:pPr>
        <w:rPr>
          <w:rFonts w:ascii="Arial" w:hAnsi="Arial" w:cs="Arial"/>
          <w:sz w:val="22"/>
          <w:szCs w:val="22"/>
          <w:lang w:eastAsia="en-US"/>
        </w:rPr>
      </w:pPr>
    </w:p>
    <w:p w14:paraId="388F48C8" w14:textId="77777777" w:rsidR="003A796D" w:rsidRDefault="0009030B">
      <w:pPr>
        <w:rPr>
          <w:rFonts w:ascii="Arial" w:hAnsi="Arial" w:cs="Arial"/>
          <w:sz w:val="22"/>
          <w:szCs w:val="22"/>
          <w:lang w:eastAsia="en-US"/>
        </w:rPr>
      </w:pPr>
      <w:r>
        <w:rPr>
          <w:rFonts w:ascii="Arial" w:hAnsi="Arial" w:cs="Arial"/>
          <w:sz w:val="22"/>
          <w:szCs w:val="22"/>
          <w:lang w:eastAsia="en-US"/>
        </w:rPr>
        <w:t>Do not cut any trenches in existing pavements located in a road reserve for utilities and other services which are to cross the pavement.</w:t>
      </w:r>
    </w:p>
    <w:p w14:paraId="6BE7F15A" w14:textId="77777777" w:rsidR="003A796D" w:rsidRDefault="003A796D">
      <w:pPr>
        <w:rPr>
          <w:rFonts w:ascii="Arial" w:hAnsi="Arial" w:cs="Arial"/>
          <w:sz w:val="22"/>
          <w:szCs w:val="22"/>
          <w:lang w:eastAsia="en-US"/>
        </w:rPr>
      </w:pPr>
    </w:p>
    <w:p w14:paraId="3C22FB96" w14:textId="77777777" w:rsidR="003A796D" w:rsidRDefault="0009030B">
      <w:pPr>
        <w:rPr>
          <w:rFonts w:ascii="Arial" w:hAnsi="Arial" w:cs="Arial"/>
          <w:sz w:val="22"/>
          <w:szCs w:val="22"/>
          <w:lang w:eastAsia="en-US"/>
        </w:rPr>
      </w:pPr>
      <w:r>
        <w:rPr>
          <w:rFonts w:ascii="Arial" w:hAnsi="Arial" w:cs="Arial"/>
          <w:sz w:val="22"/>
          <w:szCs w:val="22"/>
          <w:lang w:eastAsia="en-US"/>
        </w:rPr>
        <w:t>Refer to DIRECTIONAL BORING in the Standard Specification for Roadworks.</w:t>
      </w:r>
    </w:p>
    <w:p w14:paraId="251A86EE" w14:textId="77777777" w:rsidR="003A796D" w:rsidRDefault="0009030B">
      <w:pPr>
        <w:rPr>
          <w:rFonts w:ascii="Arial" w:hAnsi="Arial" w:cs="Arial"/>
          <w:sz w:val="22"/>
          <w:szCs w:val="22"/>
          <w:lang w:eastAsia="en-US"/>
        </w:rPr>
      </w:pPr>
      <w:r>
        <w:rPr>
          <w:rFonts w:ascii="Arial" w:hAnsi="Arial" w:cs="Arial"/>
          <w:sz w:val="22"/>
          <w:szCs w:val="22"/>
          <w:lang w:eastAsia="en-US"/>
        </w:rPr>
        <w:t>Refer to conditions in the Permit to Work in the Road Reserve.</w:t>
      </w:r>
    </w:p>
    <w:p w14:paraId="05B71F59" w14:textId="77777777" w:rsidR="003A796D" w:rsidRDefault="003A796D">
      <w:pPr>
        <w:rPr>
          <w:rFonts w:ascii="Arial" w:hAnsi="Arial" w:cs="Arial"/>
          <w:sz w:val="22"/>
          <w:szCs w:val="22"/>
          <w:lang w:eastAsia="en-US"/>
        </w:rPr>
      </w:pPr>
    </w:p>
    <w:p w14:paraId="5D3A465D" w14:textId="77777777" w:rsidR="003A796D" w:rsidRDefault="0009030B">
      <w:pPr>
        <w:rPr>
          <w:rFonts w:ascii="Arial" w:hAnsi="Arial" w:cs="Arial"/>
          <w:sz w:val="22"/>
          <w:szCs w:val="22"/>
          <w:lang w:eastAsia="en-US"/>
        </w:rPr>
      </w:pPr>
      <w:r>
        <w:rPr>
          <w:rFonts w:ascii="Arial" w:hAnsi="Arial" w:cs="Arial"/>
          <w:sz w:val="22"/>
          <w:szCs w:val="22"/>
          <w:lang w:eastAsia="en-US"/>
        </w:rPr>
        <w:t xml:space="preserve">Trenching may be approved by 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in an emergency.</w:t>
      </w:r>
    </w:p>
    <w:p w14:paraId="1FAA3DFF" w14:textId="77777777" w:rsidR="003A796D" w:rsidRDefault="003A796D">
      <w:pPr>
        <w:rPr>
          <w:rFonts w:ascii="Arial" w:hAnsi="Arial" w:cs="Arial"/>
          <w:sz w:val="22"/>
          <w:szCs w:val="22"/>
          <w:lang w:eastAsia="en-US"/>
        </w:rPr>
      </w:pPr>
    </w:p>
    <w:p w14:paraId="61191BCD" w14:textId="77777777" w:rsidR="003A796D" w:rsidRDefault="0009030B">
      <w:r>
        <w:rPr>
          <w:rFonts w:ascii="Arial" w:hAnsi="Arial" w:cs="Arial"/>
          <w:b/>
          <w:sz w:val="22"/>
          <w:szCs w:val="22"/>
          <w:lang w:eastAsia="en-US"/>
        </w:rPr>
        <w:t>Hold Point</w:t>
      </w:r>
      <w:r>
        <w:rPr>
          <w:rFonts w:ascii="Arial" w:hAnsi="Arial" w:cs="Arial"/>
          <w:sz w:val="22"/>
          <w:szCs w:val="22"/>
          <w:lang w:eastAsia="en-US"/>
        </w:rPr>
        <w:t xml:space="preserve"> – If the pavement is to be subjected to works, and open trenching for the routing of utilities or services is </w:t>
      </w:r>
      <w:proofErr w:type="gramStart"/>
      <w:r>
        <w:rPr>
          <w:rFonts w:ascii="Arial" w:hAnsi="Arial" w:cs="Arial"/>
          <w:sz w:val="22"/>
          <w:szCs w:val="22"/>
          <w:lang w:eastAsia="en-US"/>
        </w:rPr>
        <w:t>proposed, and</w:t>
      </w:r>
      <w:proofErr w:type="gramEnd"/>
      <w:r>
        <w:rPr>
          <w:rFonts w:ascii="Arial" w:hAnsi="Arial" w:cs="Arial"/>
          <w:sz w:val="22"/>
          <w:szCs w:val="22"/>
          <w:lang w:eastAsia="en-US"/>
        </w:rPr>
        <w:t xml:space="preserve"> has not been approved as part of the works, obtain approval from the Road Authority and the Principal before undertaking any excavation works for trenching across the existing pavement</w:t>
      </w:r>
      <w:r>
        <w:rPr>
          <w:rFonts w:ascii="Arial" w:hAnsi="Arial" w:cs="Arial"/>
          <w:lang w:eastAsia="en-US"/>
        </w:rPr>
        <w:t>.</w:t>
      </w:r>
    </w:p>
    <w:p w14:paraId="1B4C8235" w14:textId="77777777" w:rsidR="003A796D" w:rsidRDefault="003A796D">
      <w:pPr>
        <w:rPr>
          <w:rFonts w:ascii="Arial" w:hAnsi="Arial" w:cs="Arial"/>
          <w:lang w:eastAsia="en-US"/>
        </w:rPr>
      </w:pPr>
    </w:p>
    <w:p w14:paraId="612BF2F5" w14:textId="77777777" w:rsidR="003A796D" w:rsidRDefault="0009030B">
      <w:pPr>
        <w:pStyle w:val="Heading2"/>
        <w:rPr>
          <w:rFonts w:ascii="Arial" w:hAnsi="Arial" w:cs="Arial"/>
          <w:sz w:val="28"/>
          <w:szCs w:val="28"/>
        </w:rPr>
      </w:pPr>
      <w:r>
        <w:rPr>
          <w:rFonts w:ascii="Arial" w:hAnsi="Arial" w:cs="Arial"/>
          <w:sz w:val="28"/>
          <w:szCs w:val="28"/>
        </w:rPr>
        <w:t>SURVEYS AND SETTING OUT</w:t>
      </w:r>
    </w:p>
    <w:p w14:paraId="6E149AAF" w14:textId="77777777" w:rsidR="003A796D" w:rsidRDefault="0009030B">
      <w:pPr>
        <w:rPr>
          <w:rFonts w:ascii="Arial" w:hAnsi="Arial" w:cs="Arial"/>
          <w:sz w:val="22"/>
          <w:szCs w:val="22"/>
          <w:lang w:eastAsia="en-US"/>
        </w:rPr>
      </w:pPr>
      <w:r>
        <w:rPr>
          <w:rFonts w:ascii="Arial" w:hAnsi="Arial" w:cs="Arial"/>
          <w:sz w:val="22"/>
          <w:szCs w:val="22"/>
          <w:lang w:eastAsia="en-US"/>
        </w:rPr>
        <w:t>The Contractor shall be responsible for all setting out required for the proper execution of the Works. The design lines have not been pegged. Survey stations sufficient to establish the design line have been placed at the coordinates and levels shown in the drawings.</w:t>
      </w:r>
    </w:p>
    <w:p w14:paraId="277F2B2E" w14:textId="77777777" w:rsidR="003A796D" w:rsidRDefault="003A796D">
      <w:pPr>
        <w:rPr>
          <w:rFonts w:ascii="Arial" w:hAnsi="Arial" w:cs="Arial"/>
          <w:sz w:val="22"/>
          <w:szCs w:val="22"/>
          <w:lang w:eastAsia="en-US"/>
        </w:rPr>
      </w:pPr>
    </w:p>
    <w:p w14:paraId="54A84413" w14:textId="77777777" w:rsidR="003A796D" w:rsidRDefault="0009030B">
      <w:pPr>
        <w:rPr>
          <w:rFonts w:ascii="Arial" w:hAnsi="Arial" w:cs="Arial"/>
          <w:sz w:val="22"/>
          <w:szCs w:val="22"/>
          <w:lang w:eastAsia="en-US"/>
        </w:rPr>
      </w:pPr>
      <w:r>
        <w:rPr>
          <w:rFonts w:ascii="Arial" w:hAnsi="Arial" w:cs="Arial"/>
          <w:sz w:val="22"/>
          <w:szCs w:val="22"/>
          <w:lang w:eastAsia="en-US"/>
        </w:rPr>
        <w:t xml:space="preserve">Prior to setting out the Works the Contractor shall </w:t>
      </w:r>
      <w:r>
        <w:rPr>
          <w:rFonts w:ascii="Arial" w:hAnsi="Arial" w:cs="Arial"/>
          <w:sz w:val="22"/>
          <w:szCs w:val="22"/>
          <w:lang w:eastAsia="en-US"/>
        </w:rPr>
        <w:t xml:space="preserve">verify the assigned coordinates and levels of all control stations.  Differences outside the tolerances listed below, along with an assessment of the possible source of the problem and a proposed solution, shall be reported to 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for resolution, acceptance or guidance as to the method to be used for minimising or correcting adverse effects.</w:t>
      </w:r>
    </w:p>
    <w:p w14:paraId="564867DD" w14:textId="77777777" w:rsidR="003A796D" w:rsidRDefault="003A796D">
      <w:pPr>
        <w:rPr>
          <w:rFonts w:ascii="Arial" w:hAnsi="Arial" w:cs="Arial"/>
          <w:sz w:val="22"/>
          <w:szCs w:val="22"/>
          <w:lang w:eastAsia="en-US"/>
        </w:rPr>
      </w:pPr>
    </w:p>
    <w:p w14:paraId="32C576C2" w14:textId="77777777" w:rsidR="003A796D" w:rsidRDefault="0009030B">
      <w:pPr>
        <w:rPr>
          <w:rFonts w:ascii="Arial" w:hAnsi="Arial" w:cs="Arial"/>
          <w:sz w:val="22"/>
          <w:szCs w:val="22"/>
          <w:lang w:eastAsia="en-US"/>
        </w:rPr>
      </w:pPr>
      <w:r>
        <w:rPr>
          <w:rFonts w:ascii="Arial" w:hAnsi="Arial" w:cs="Arial"/>
          <w:sz w:val="22"/>
          <w:szCs w:val="22"/>
          <w:lang w:eastAsia="en-US"/>
        </w:rPr>
        <w:t>The precision of the x, y and z values of an adjacent control mark, as determined from the occupied control mark, are not to exceed the greater of the following:</w:t>
      </w:r>
    </w:p>
    <w:p w14:paraId="5C69B269" w14:textId="77777777" w:rsidR="003A796D" w:rsidRDefault="0009030B">
      <w:pPr>
        <w:rPr>
          <w:rFonts w:ascii="Arial" w:hAnsi="Arial" w:cs="Arial"/>
          <w:sz w:val="22"/>
          <w:szCs w:val="22"/>
          <w:lang w:eastAsia="en-US"/>
        </w:rPr>
      </w:pPr>
      <w:r>
        <w:rPr>
          <w:rFonts w:ascii="Arial" w:hAnsi="Arial" w:cs="Arial"/>
          <w:sz w:val="22"/>
          <w:szCs w:val="22"/>
          <w:lang w:eastAsia="en-US"/>
        </w:rPr>
        <w:t>x</w:t>
      </w:r>
      <w:r>
        <w:rPr>
          <w:rFonts w:ascii="Arial" w:hAnsi="Arial" w:cs="Arial"/>
          <w:sz w:val="22"/>
          <w:szCs w:val="22"/>
          <w:lang w:eastAsia="en-US"/>
        </w:rPr>
        <w:tab/>
        <w:t>: + 5 mm or + 25 ppm</w:t>
      </w:r>
    </w:p>
    <w:p w14:paraId="5DEE605A" w14:textId="77777777" w:rsidR="003A796D" w:rsidRDefault="0009030B">
      <w:pPr>
        <w:rPr>
          <w:rFonts w:ascii="Arial" w:hAnsi="Arial" w:cs="Arial"/>
          <w:sz w:val="22"/>
          <w:szCs w:val="22"/>
          <w:lang w:eastAsia="en-US"/>
        </w:rPr>
      </w:pPr>
      <w:r>
        <w:rPr>
          <w:rFonts w:ascii="Arial" w:hAnsi="Arial" w:cs="Arial"/>
          <w:sz w:val="22"/>
          <w:szCs w:val="22"/>
          <w:lang w:eastAsia="en-US"/>
        </w:rPr>
        <w:t>y</w:t>
      </w:r>
      <w:r>
        <w:rPr>
          <w:rFonts w:ascii="Arial" w:hAnsi="Arial" w:cs="Arial"/>
          <w:sz w:val="22"/>
          <w:szCs w:val="22"/>
          <w:lang w:eastAsia="en-US"/>
        </w:rPr>
        <w:tab/>
        <w:t>: + 5 mm or + 25 ppm</w:t>
      </w:r>
    </w:p>
    <w:p w14:paraId="1CF3405A" w14:textId="77777777" w:rsidR="003A796D" w:rsidRDefault="0009030B">
      <w:pPr>
        <w:rPr>
          <w:rFonts w:ascii="Arial" w:hAnsi="Arial" w:cs="Arial"/>
          <w:sz w:val="22"/>
          <w:szCs w:val="22"/>
          <w:lang w:eastAsia="en-US"/>
        </w:rPr>
      </w:pPr>
      <w:r>
        <w:rPr>
          <w:rFonts w:ascii="Arial" w:hAnsi="Arial" w:cs="Arial"/>
          <w:sz w:val="22"/>
          <w:szCs w:val="22"/>
          <w:lang w:eastAsia="en-US"/>
        </w:rPr>
        <w:t>z</w:t>
      </w:r>
      <w:r>
        <w:rPr>
          <w:rFonts w:ascii="Arial" w:hAnsi="Arial" w:cs="Arial"/>
          <w:sz w:val="22"/>
          <w:szCs w:val="22"/>
          <w:lang w:eastAsia="en-US"/>
        </w:rPr>
        <w:tab/>
        <w:t>: + 12 mm √kilometre</w:t>
      </w:r>
    </w:p>
    <w:p w14:paraId="3AF88680" w14:textId="77777777" w:rsidR="003A796D" w:rsidRDefault="003A796D">
      <w:pPr>
        <w:rPr>
          <w:rFonts w:ascii="Arial" w:hAnsi="Arial" w:cs="Arial"/>
          <w:sz w:val="22"/>
          <w:szCs w:val="22"/>
          <w:lang w:eastAsia="en-US"/>
        </w:rPr>
      </w:pPr>
    </w:p>
    <w:p w14:paraId="6B4CB31D" w14:textId="77777777" w:rsidR="003A796D" w:rsidRDefault="0009030B">
      <w:pPr>
        <w:rPr>
          <w:rFonts w:ascii="Arial" w:hAnsi="Arial" w:cs="Arial"/>
          <w:sz w:val="22"/>
          <w:szCs w:val="22"/>
          <w:lang w:eastAsia="en-US"/>
        </w:rPr>
      </w:pPr>
      <w:r>
        <w:rPr>
          <w:rFonts w:ascii="Arial" w:hAnsi="Arial" w:cs="Arial"/>
          <w:sz w:val="22"/>
          <w:szCs w:val="22"/>
          <w:lang w:eastAsia="en-US"/>
        </w:rPr>
        <w:t xml:space="preserve">The Contractor shall take care not to disturb or cause any damage to land survey pegs and he shall be responsible for the payment of all fines, legal expenses, cost of </w:t>
      </w:r>
      <w:r>
        <w:rPr>
          <w:rFonts w:ascii="Arial" w:hAnsi="Arial" w:cs="Arial"/>
          <w:sz w:val="22"/>
          <w:szCs w:val="22"/>
          <w:lang w:eastAsia="en-US"/>
        </w:rPr>
        <w:t>re-erection and any other claims arising</w:t>
      </w:r>
    </w:p>
    <w:p w14:paraId="78805ED6" w14:textId="77777777" w:rsidR="003A796D" w:rsidRDefault="003A796D">
      <w:pPr>
        <w:rPr>
          <w:rFonts w:ascii="Arial" w:hAnsi="Arial" w:cs="Arial"/>
          <w:sz w:val="22"/>
          <w:szCs w:val="22"/>
          <w:lang w:eastAsia="en-US"/>
        </w:rPr>
      </w:pPr>
    </w:p>
    <w:p w14:paraId="6FC328F5" w14:textId="77777777" w:rsidR="003A796D" w:rsidRDefault="0009030B">
      <w:pPr>
        <w:pStyle w:val="Heading2"/>
        <w:rPr>
          <w:rFonts w:ascii="Arial" w:hAnsi="Arial" w:cs="Arial"/>
          <w:sz w:val="28"/>
          <w:szCs w:val="28"/>
        </w:rPr>
      </w:pPr>
      <w:r>
        <w:rPr>
          <w:rFonts w:ascii="Arial" w:hAnsi="Arial" w:cs="Arial"/>
          <w:sz w:val="28"/>
          <w:szCs w:val="28"/>
        </w:rPr>
        <w:t>SURVEY PEGS</w:t>
      </w:r>
    </w:p>
    <w:p w14:paraId="2D072A87" w14:textId="77777777" w:rsidR="003A796D" w:rsidRDefault="0009030B">
      <w:pPr>
        <w:rPr>
          <w:rFonts w:ascii="Arial" w:hAnsi="Arial" w:cs="Arial"/>
          <w:sz w:val="22"/>
          <w:szCs w:val="22"/>
          <w:lang w:eastAsia="en-US"/>
        </w:rPr>
      </w:pPr>
      <w:r>
        <w:rPr>
          <w:rFonts w:ascii="Arial" w:hAnsi="Arial" w:cs="Arial"/>
          <w:sz w:val="22"/>
          <w:szCs w:val="22"/>
          <w:lang w:eastAsia="en-US"/>
        </w:rPr>
        <w:t>Install temporary survey pegs along the extent of the works.</w:t>
      </w:r>
    </w:p>
    <w:p w14:paraId="06F749B3" w14:textId="77777777" w:rsidR="003A796D" w:rsidRDefault="003A796D">
      <w:pPr>
        <w:rPr>
          <w:rFonts w:ascii="Arial" w:hAnsi="Arial" w:cs="Arial"/>
          <w:sz w:val="22"/>
          <w:szCs w:val="22"/>
          <w:lang w:eastAsia="en-US"/>
        </w:rPr>
      </w:pPr>
    </w:p>
    <w:p w14:paraId="57D30489" w14:textId="77777777" w:rsidR="003A796D" w:rsidRDefault="0009030B">
      <w:pPr>
        <w:rPr>
          <w:rFonts w:ascii="Arial" w:hAnsi="Arial" w:cs="Arial"/>
          <w:sz w:val="22"/>
          <w:szCs w:val="22"/>
          <w:lang w:eastAsia="en-US"/>
        </w:rPr>
      </w:pPr>
      <w:r>
        <w:rPr>
          <w:rFonts w:ascii="Arial" w:hAnsi="Arial" w:cs="Arial"/>
          <w:sz w:val="22"/>
          <w:szCs w:val="22"/>
          <w:lang w:eastAsia="en-US"/>
        </w:rPr>
        <w:t xml:space="preserve">The survey pegs are to be installed </w:t>
      </w:r>
      <w:proofErr w:type="gramStart"/>
      <w:r>
        <w:rPr>
          <w:rFonts w:ascii="Arial" w:hAnsi="Arial" w:cs="Arial"/>
          <w:sz w:val="22"/>
          <w:szCs w:val="22"/>
          <w:lang w:eastAsia="en-US"/>
        </w:rPr>
        <w:t>in close proximity to</w:t>
      </w:r>
      <w:proofErr w:type="gramEnd"/>
      <w:r>
        <w:rPr>
          <w:rFonts w:ascii="Arial" w:hAnsi="Arial" w:cs="Arial"/>
          <w:sz w:val="22"/>
          <w:szCs w:val="22"/>
          <w:lang w:eastAsia="en-US"/>
        </w:rPr>
        <w:t xml:space="preserve"> the edges of the formation but still provide clearance for plant and equipment to be used without damaging or moving the survey pegs.</w:t>
      </w:r>
    </w:p>
    <w:p w14:paraId="5561D190" w14:textId="77777777" w:rsidR="003A796D" w:rsidRDefault="003A796D">
      <w:pPr>
        <w:rPr>
          <w:rFonts w:ascii="Arial" w:hAnsi="Arial" w:cs="Arial"/>
          <w:sz w:val="22"/>
          <w:szCs w:val="22"/>
          <w:lang w:eastAsia="en-US"/>
        </w:rPr>
      </w:pPr>
    </w:p>
    <w:p w14:paraId="24B15A54" w14:textId="77777777" w:rsidR="003A796D" w:rsidRDefault="0009030B">
      <w:pPr>
        <w:rPr>
          <w:rFonts w:ascii="Arial" w:hAnsi="Arial" w:cs="Arial"/>
          <w:sz w:val="22"/>
          <w:szCs w:val="22"/>
          <w:lang w:eastAsia="en-US"/>
        </w:rPr>
      </w:pPr>
      <w:r>
        <w:rPr>
          <w:rFonts w:ascii="Arial" w:hAnsi="Arial" w:cs="Arial"/>
          <w:sz w:val="22"/>
          <w:szCs w:val="22"/>
          <w:lang w:eastAsia="en-US"/>
        </w:rPr>
        <w:t>The survey pegs must be installed in pairs, one on each side of the pavement, positioned and marked to have the same chainage.</w:t>
      </w:r>
    </w:p>
    <w:p w14:paraId="42E31A43" w14:textId="77777777" w:rsidR="003A796D" w:rsidRDefault="003A796D">
      <w:pPr>
        <w:rPr>
          <w:rFonts w:ascii="Arial" w:hAnsi="Arial" w:cs="Arial"/>
          <w:sz w:val="22"/>
          <w:szCs w:val="22"/>
          <w:lang w:eastAsia="en-US"/>
        </w:rPr>
      </w:pPr>
    </w:p>
    <w:p w14:paraId="1D735CB3" w14:textId="77777777" w:rsidR="003A796D" w:rsidRDefault="0009030B">
      <w:pPr>
        <w:rPr>
          <w:rFonts w:ascii="Arial" w:hAnsi="Arial" w:cs="Arial"/>
          <w:sz w:val="22"/>
          <w:szCs w:val="22"/>
          <w:lang w:eastAsia="en-US"/>
        </w:rPr>
      </w:pPr>
      <w:r>
        <w:rPr>
          <w:rFonts w:ascii="Arial" w:hAnsi="Arial" w:cs="Arial"/>
          <w:sz w:val="22"/>
          <w:szCs w:val="22"/>
          <w:lang w:eastAsia="en-US"/>
        </w:rPr>
        <w:t>The survey pegs are to be spaced at 100m intervals longitudinally along the works</w:t>
      </w:r>
    </w:p>
    <w:p w14:paraId="6DB80921" w14:textId="77777777" w:rsidR="003A796D" w:rsidRDefault="0009030B">
      <w:pPr>
        <w:rPr>
          <w:rFonts w:ascii="Arial" w:hAnsi="Arial" w:cs="Arial"/>
          <w:sz w:val="22"/>
          <w:szCs w:val="22"/>
          <w:lang w:eastAsia="en-US"/>
        </w:rPr>
      </w:pPr>
      <w:r>
        <w:rPr>
          <w:rFonts w:ascii="Arial" w:hAnsi="Arial" w:cs="Arial"/>
          <w:sz w:val="22"/>
          <w:szCs w:val="22"/>
          <w:lang w:eastAsia="en-US"/>
        </w:rPr>
        <w:t>Individual survey pegs are to be tied with high visibility flagging tape.</w:t>
      </w:r>
    </w:p>
    <w:p w14:paraId="4843297B" w14:textId="77777777" w:rsidR="003A796D" w:rsidRDefault="003A796D">
      <w:pPr>
        <w:rPr>
          <w:rFonts w:ascii="Arial" w:hAnsi="Arial" w:cs="Arial"/>
          <w:sz w:val="22"/>
          <w:szCs w:val="22"/>
          <w:lang w:eastAsia="en-US"/>
        </w:rPr>
      </w:pPr>
    </w:p>
    <w:p w14:paraId="539B1C23" w14:textId="77777777" w:rsidR="003A796D" w:rsidRDefault="0009030B">
      <w:pPr>
        <w:rPr>
          <w:rFonts w:ascii="Arial" w:hAnsi="Arial" w:cs="Arial"/>
          <w:sz w:val="22"/>
          <w:szCs w:val="22"/>
          <w:lang w:eastAsia="en-US"/>
        </w:rPr>
      </w:pPr>
      <w:r>
        <w:rPr>
          <w:rFonts w:ascii="Arial" w:hAnsi="Arial" w:cs="Arial"/>
          <w:sz w:val="22"/>
          <w:szCs w:val="22"/>
          <w:lang w:eastAsia="en-US"/>
        </w:rPr>
        <w:lastRenderedPageBreak/>
        <w:t>The survey pegs are to be marked with the design relative level of the finished pavement and the chainage at which each survey peg is located. This information must be clearly legible throughout the duration of works.</w:t>
      </w:r>
    </w:p>
    <w:p w14:paraId="00935D5C" w14:textId="77777777" w:rsidR="003A796D" w:rsidRDefault="003A796D">
      <w:pPr>
        <w:rPr>
          <w:rFonts w:ascii="Arial" w:hAnsi="Arial" w:cs="Arial"/>
          <w:sz w:val="22"/>
          <w:szCs w:val="22"/>
          <w:lang w:eastAsia="en-US"/>
        </w:rPr>
      </w:pPr>
    </w:p>
    <w:p w14:paraId="30714274" w14:textId="77777777" w:rsidR="003A796D" w:rsidRDefault="0009030B">
      <w:pPr>
        <w:rPr>
          <w:rFonts w:ascii="Arial" w:hAnsi="Arial" w:cs="Arial"/>
          <w:sz w:val="22"/>
          <w:szCs w:val="22"/>
          <w:lang w:eastAsia="en-US"/>
        </w:rPr>
      </w:pPr>
      <w:r>
        <w:rPr>
          <w:rFonts w:ascii="Arial" w:hAnsi="Arial" w:cs="Arial"/>
          <w:sz w:val="22"/>
          <w:szCs w:val="22"/>
          <w:lang w:eastAsia="en-US"/>
        </w:rPr>
        <w:t>The finished pavement design levels are at points in the centre of the pavement for pavements with equal numbers of traffic lanes in each direction of travel.</w:t>
      </w:r>
    </w:p>
    <w:p w14:paraId="040F202E" w14:textId="77777777" w:rsidR="003A796D" w:rsidRDefault="003A796D">
      <w:pPr>
        <w:rPr>
          <w:rFonts w:ascii="Arial" w:hAnsi="Arial" w:cs="Arial"/>
          <w:sz w:val="22"/>
          <w:szCs w:val="22"/>
          <w:lang w:eastAsia="en-US"/>
        </w:rPr>
      </w:pPr>
    </w:p>
    <w:p w14:paraId="535240FD" w14:textId="77777777" w:rsidR="003A796D" w:rsidRDefault="0009030B">
      <w:pPr>
        <w:rPr>
          <w:rFonts w:ascii="Arial" w:hAnsi="Arial" w:cs="Arial"/>
          <w:sz w:val="22"/>
          <w:szCs w:val="22"/>
          <w:lang w:eastAsia="en-US"/>
        </w:rPr>
      </w:pPr>
      <w:r>
        <w:rPr>
          <w:rFonts w:ascii="Arial" w:hAnsi="Arial" w:cs="Arial"/>
          <w:sz w:val="22"/>
          <w:szCs w:val="22"/>
          <w:lang w:eastAsia="en-US"/>
        </w:rPr>
        <w:t>The finished pavement design levels are at points in the centre of 2 adjacent lanes which have opposite directions of travel for pavements with unequal numbers of traffic lanes in each direction of travel.</w:t>
      </w:r>
    </w:p>
    <w:p w14:paraId="15941BEB" w14:textId="77777777" w:rsidR="003A796D" w:rsidRDefault="003A796D">
      <w:pPr>
        <w:rPr>
          <w:rFonts w:ascii="Arial" w:hAnsi="Arial" w:cs="Arial"/>
          <w:sz w:val="22"/>
          <w:szCs w:val="22"/>
          <w:lang w:eastAsia="en-US"/>
        </w:rPr>
      </w:pPr>
    </w:p>
    <w:p w14:paraId="6DFFB4AD" w14:textId="77777777" w:rsidR="003A796D" w:rsidRDefault="0009030B">
      <w:pPr>
        <w:rPr>
          <w:rFonts w:ascii="Arial" w:hAnsi="Arial" w:cs="Arial"/>
          <w:sz w:val="22"/>
          <w:szCs w:val="22"/>
          <w:lang w:eastAsia="en-US"/>
        </w:rPr>
      </w:pPr>
      <w:r>
        <w:rPr>
          <w:rFonts w:ascii="Arial" w:hAnsi="Arial" w:cs="Arial"/>
          <w:sz w:val="22"/>
          <w:szCs w:val="22"/>
          <w:lang w:eastAsia="en-US"/>
        </w:rPr>
        <w:t>Any survey pegs which are damaged must be repaired or replaced and reinstated in their correct positions as soon as practicable.</w:t>
      </w:r>
    </w:p>
    <w:p w14:paraId="05C3346E" w14:textId="77777777" w:rsidR="003A796D" w:rsidRDefault="003A796D">
      <w:pPr>
        <w:rPr>
          <w:rFonts w:ascii="Arial" w:hAnsi="Arial" w:cs="Arial"/>
          <w:sz w:val="22"/>
          <w:szCs w:val="22"/>
          <w:lang w:eastAsia="en-US"/>
        </w:rPr>
      </w:pPr>
    </w:p>
    <w:p w14:paraId="2CBF22E0" w14:textId="77777777" w:rsidR="003A796D" w:rsidRDefault="0009030B">
      <w:pPr>
        <w:rPr>
          <w:rFonts w:ascii="Arial" w:hAnsi="Arial" w:cs="Arial"/>
          <w:sz w:val="22"/>
          <w:szCs w:val="22"/>
          <w:lang w:eastAsia="en-US"/>
        </w:rPr>
      </w:pPr>
      <w:r>
        <w:rPr>
          <w:rFonts w:ascii="Arial" w:hAnsi="Arial" w:cs="Arial"/>
          <w:sz w:val="22"/>
          <w:szCs w:val="22"/>
          <w:lang w:eastAsia="en-US"/>
        </w:rPr>
        <w:t>Any survey pegs moved but not damaged must be reinstated in their correct positions as soon as practicable.</w:t>
      </w:r>
    </w:p>
    <w:p w14:paraId="3BA9A6B8" w14:textId="77777777" w:rsidR="003A796D" w:rsidRDefault="003A796D">
      <w:pPr>
        <w:rPr>
          <w:rFonts w:ascii="Arial" w:hAnsi="Arial" w:cs="Arial"/>
          <w:sz w:val="22"/>
          <w:szCs w:val="22"/>
          <w:lang w:eastAsia="en-US"/>
        </w:rPr>
      </w:pPr>
    </w:p>
    <w:p w14:paraId="766DB549" w14:textId="77777777" w:rsidR="003A796D" w:rsidRDefault="0009030B">
      <w:pPr>
        <w:pStyle w:val="Heading2"/>
        <w:rPr>
          <w:rFonts w:ascii="Arial" w:hAnsi="Arial" w:cs="Arial"/>
          <w:sz w:val="24"/>
          <w:szCs w:val="24"/>
        </w:rPr>
      </w:pPr>
      <w:r>
        <w:rPr>
          <w:rFonts w:ascii="Arial" w:hAnsi="Arial" w:cs="Arial"/>
          <w:sz w:val="24"/>
          <w:szCs w:val="24"/>
        </w:rPr>
        <w:t>LEVEL CHECKING</w:t>
      </w:r>
    </w:p>
    <w:p w14:paraId="69D0A68E" w14:textId="77777777" w:rsidR="003A796D" w:rsidRDefault="0009030B">
      <w:pPr>
        <w:rPr>
          <w:rFonts w:ascii="Arial" w:hAnsi="Arial" w:cs="Arial"/>
          <w:sz w:val="22"/>
          <w:szCs w:val="22"/>
        </w:rPr>
      </w:pPr>
      <w:r>
        <w:rPr>
          <w:rFonts w:ascii="Arial" w:hAnsi="Arial" w:cs="Arial"/>
          <w:sz w:val="22"/>
          <w:szCs w:val="22"/>
        </w:rPr>
        <w:t>Check levels of subgrade and final surface at 25 m intervals.</w:t>
      </w:r>
    </w:p>
    <w:p w14:paraId="04928B4D" w14:textId="77777777" w:rsidR="003A796D" w:rsidRDefault="0009030B">
      <w:pPr>
        <w:rPr>
          <w:rFonts w:ascii="Arial" w:hAnsi="Arial" w:cs="Arial"/>
          <w:sz w:val="22"/>
          <w:szCs w:val="22"/>
        </w:rPr>
      </w:pPr>
      <w:r>
        <w:rPr>
          <w:rFonts w:ascii="Arial" w:hAnsi="Arial" w:cs="Arial"/>
          <w:sz w:val="22"/>
          <w:szCs w:val="22"/>
        </w:rPr>
        <w:t xml:space="preserve">Check levels at centre line and to </w:t>
      </w:r>
      <w:r>
        <w:rPr>
          <w:rFonts w:ascii="Arial" w:hAnsi="Arial" w:cs="Arial"/>
          <w:sz w:val="22"/>
          <w:szCs w:val="22"/>
        </w:rPr>
        <w:t>edges of pavement.</w:t>
      </w:r>
    </w:p>
    <w:p w14:paraId="04F6CA2A" w14:textId="77777777" w:rsidR="003A796D" w:rsidRDefault="0009030B">
      <w:pPr>
        <w:rPr>
          <w:rFonts w:ascii="Arial" w:hAnsi="Arial" w:cs="Arial"/>
          <w:sz w:val="22"/>
          <w:szCs w:val="22"/>
        </w:rPr>
      </w:pPr>
      <w:r>
        <w:rPr>
          <w:rFonts w:ascii="Arial" w:hAnsi="Arial" w:cs="Arial"/>
          <w:sz w:val="22"/>
          <w:szCs w:val="22"/>
        </w:rPr>
        <w:t>Check levels of intersections and parking areas at appropriate intervals.</w:t>
      </w:r>
    </w:p>
    <w:p w14:paraId="0AB661C9" w14:textId="77777777" w:rsidR="003A796D" w:rsidRDefault="0009030B">
      <w:r>
        <w:rPr>
          <w:rFonts w:ascii="Arial" w:hAnsi="Arial" w:cs="Arial"/>
          <w:sz w:val="22"/>
          <w:szCs w:val="22"/>
        </w:rPr>
        <w:t>Check levels using an independent and competent surveyor who is eligible for membership of the Institution of Surveyors Australia or the Institution of Engineering and Mining Surveyors Australia</w:t>
      </w:r>
      <w:r>
        <w:rPr>
          <w:rFonts w:ascii="Arial" w:hAnsi="Arial" w:cs="Arial"/>
        </w:rPr>
        <w:t>.</w:t>
      </w:r>
    </w:p>
    <w:p w14:paraId="11D21C29" w14:textId="77777777" w:rsidR="003A796D" w:rsidRDefault="003A796D">
      <w:pPr>
        <w:rPr>
          <w:rFonts w:ascii="Arial" w:hAnsi="Arial" w:cs="Arial"/>
          <w:lang w:eastAsia="en-US"/>
        </w:rPr>
      </w:pPr>
    </w:p>
    <w:p w14:paraId="448F16F4" w14:textId="77777777" w:rsidR="003A796D" w:rsidRDefault="0009030B">
      <w:pPr>
        <w:pStyle w:val="Heading2"/>
        <w:rPr>
          <w:rFonts w:ascii="Arial" w:hAnsi="Arial" w:cs="Arial"/>
          <w:sz w:val="24"/>
          <w:szCs w:val="24"/>
        </w:rPr>
      </w:pPr>
      <w:r>
        <w:rPr>
          <w:rFonts w:ascii="Arial" w:hAnsi="Arial" w:cs="Arial"/>
          <w:sz w:val="24"/>
          <w:szCs w:val="24"/>
        </w:rPr>
        <w:t>LEVEL AUDITING</w:t>
      </w:r>
    </w:p>
    <w:p w14:paraId="4070621C" w14:textId="77777777" w:rsidR="003A796D" w:rsidRDefault="0009030B">
      <w:pPr>
        <w:rPr>
          <w:rFonts w:ascii="Arial" w:hAnsi="Arial" w:cs="Arial"/>
          <w:sz w:val="22"/>
          <w:szCs w:val="22"/>
          <w:lang w:eastAsia="en-US"/>
        </w:rPr>
      </w:pPr>
      <w:r>
        <w:rPr>
          <w:rFonts w:ascii="Arial" w:hAnsi="Arial" w:cs="Arial"/>
          <w:sz w:val="22"/>
          <w:szCs w:val="22"/>
          <w:lang w:eastAsia="en-US"/>
        </w:rPr>
        <w:t xml:space="preserve">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may choose to audit any level survey submitted to show conformance with the specified tolerances.</w:t>
      </w:r>
    </w:p>
    <w:p w14:paraId="3270B359" w14:textId="77777777" w:rsidR="003A796D" w:rsidRDefault="003A796D">
      <w:pPr>
        <w:rPr>
          <w:rFonts w:ascii="Arial" w:hAnsi="Arial" w:cs="Arial"/>
          <w:sz w:val="22"/>
          <w:szCs w:val="22"/>
          <w:lang w:eastAsia="en-US"/>
        </w:rPr>
      </w:pPr>
    </w:p>
    <w:p w14:paraId="289D3BBE" w14:textId="77777777" w:rsidR="003A796D" w:rsidRDefault="0009030B">
      <w:pPr>
        <w:rPr>
          <w:rFonts w:ascii="Arial" w:hAnsi="Arial" w:cs="Arial"/>
          <w:sz w:val="22"/>
          <w:szCs w:val="22"/>
          <w:lang w:eastAsia="en-US"/>
        </w:rPr>
      </w:pPr>
      <w:r>
        <w:rPr>
          <w:rFonts w:ascii="Arial" w:hAnsi="Arial" w:cs="Arial"/>
          <w:sz w:val="22"/>
          <w:szCs w:val="22"/>
          <w:lang w:eastAsia="en-US"/>
        </w:rPr>
        <w:t xml:space="preserve">Provide an experienced survey assistant when requested by 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to assist in </w:t>
      </w:r>
      <w:r>
        <w:rPr>
          <w:rFonts w:ascii="Arial" w:hAnsi="Arial" w:cs="Arial"/>
          <w:sz w:val="22"/>
          <w:szCs w:val="22"/>
          <w:lang w:eastAsia="en-US"/>
        </w:rPr>
        <w:t>audit checking.</w:t>
      </w:r>
    </w:p>
    <w:p w14:paraId="3309BCC5" w14:textId="77777777" w:rsidR="003A796D" w:rsidRDefault="003A796D">
      <w:pPr>
        <w:rPr>
          <w:rFonts w:ascii="Arial" w:hAnsi="Arial" w:cs="Arial"/>
          <w:lang w:eastAsia="en-US"/>
        </w:rPr>
      </w:pPr>
    </w:p>
    <w:p w14:paraId="179B95C1" w14:textId="77777777" w:rsidR="003A796D" w:rsidRDefault="0009030B">
      <w:pPr>
        <w:pStyle w:val="Heading2"/>
        <w:rPr>
          <w:rFonts w:ascii="Arial" w:hAnsi="Arial" w:cs="Arial"/>
          <w:b/>
          <w:bCs/>
          <w:sz w:val="24"/>
          <w:szCs w:val="24"/>
        </w:rPr>
      </w:pPr>
      <w:r>
        <w:rPr>
          <w:rFonts w:ascii="Arial" w:hAnsi="Arial" w:cs="Arial"/>
          <w:b/>
          <w:bCs/>
          <w:sz w:val="24"/>
          <w:szCs w:val="24"/>
        </w:rPr>
        <w:t>As constructed information – hold point – witness point</w:t>
      </w:r>
    </w:p>
    <w:p w14:paraId="46CCCBD4" w14:textId="77777777" w:rsidR="003A796D" w:rsidRDefault="0009030B">
      <w:r>
        <w:rPr>
          <w:rFonts w:ascii="Arial" w:hAnsi="Arial" w:cs="Arial"/>
          <w:b/>
          <w:sz w:val="22"/>
          <w:szCs w:val="22"/>
        </w:rPr>
        <w:t xml:space="preserve">Hold Point </w:t>
      </w:r>
      <w:r>
        <w:rPr>
          <w:rFonts w:ascii="Arial" w:hAnsi="Arial" w:cs="Arial"/>
          <w:sz w:val="22"/>
          <w:szCs w:val="22"/>
        </w:rPr>
        <w:t>– Provision of As Constructed information is a condition precedent to Practical Completion.</w:t>
      </w:r>
    </w:p>
    <w:p w14:paraId="39B45F21" w14:textId="77777777" w:rsidR="003A796D" w:rsidRDefault="0009030B">
      <w:r>
        <w:rPr>
          <w:rFonts w:ascii="Arial" w:hAnsi="Arial" w:cs="Arial"/>
          <w:b/>
          <w:sz w:val="22"/>
          <w:szCs w:val="22"/>
        </w:rPr>
        <w:t>Witness Point</w:t>
      </w:r>
      <w:r>
        <w:rPr>
          <w:rFonts w:ascii="Arial" w:hAnsi="Arial" w:cs="Arial"/>
          <w:sz w:val="22"/>
          <w:szCs w:val="22"/>
        </w:rPr>
        <w:t xml:space="preserve"> - Provide </w:t>
      </w:r>
      <w:proofErr w:type="gramStart"/>
      <w:r>
        <w:rPr>
          <w:rFonts w:ascii="Arial" w:hAnsi="Arial" w:cs="Arial"/>
          <w:sz w:val="22"/>
          <w:szCs w:val="22"/>
        </w:rPr>
        <w:t>As</w:t>
      </w:r>
      <w:proofErr w:type="gramEnd"/>
      <w:r>
        <w:rPr>
          <w:rFonts w:ascii="Arial" w:hAnsi="Arial" w:cs="Arial"/>
          <w:sz w:val="22"/>
          <w:szCs w:val="22"/>
        </w:rPr>
        <w:t xml:space="preserve"> Constructed drawings for all of the works.</w:t>
      </w:r>
    </w:p>
    <w:p w14:paraId="57B24A08" w14:textId="77777777" w:rsidR="003A796D" w:rsidRDefault="0009030B">
      <w:pPr>
        <w:ind w:left="284"/>
        <w:rPr>
          <w:rFonts w:ascii="Arial" w:hAnsi="Arial" w:cs="Arial"/>
          <w:sz w:val="22"/>
          <w:szCs w:val="22"/>
        </w:rPr>
      </w:pPr>
      <w:r>
        <w:rPr>
          <w:rFonts w:ascii="Arial" w:hAnsi="Arial" w:cs="Arial"/>
          <w:sz w:val="22"/>
          <w:szCs w:val="22"/>
        </w:rPr>
        <w:t>- Show in red, on the Contract Drawings, as constructed information relating to works constructed beyond the various construction tolerances.  The information includes, but is not limited to:</w:t>
      </w:r>
    </w:p>
    <w:p w14:paraId="6DCEF4F6" w14:textId="77777777" w:rsidR="003A796D" w:rsidRDefault="0009030B">
      <w:pPr>
        <w:ind w:left="851"/>
        <w:rPr>
          <w:rFonts w:ascii="Arial" w:hAnsi="Arial" w:cs="Arial"/>
          <w:sz w:val="22"/>
          <w:szCs w:val="22"/>
        </w:rPr>
      </w:pPr>
      <w:r>
        <w:rPr>
          <w:rFonts w:ascii="Arial" w:hAnsi="Arial" w:cs="Arial"/>
          <w:sz w:val="22"/>
          <w:szCs w:val="22"/>
        </w:rPr>
        <w:t>o Setout co-ordinates, where applicable.</w:t>
      </w:r>
    </w:p>
    <w:p w14:paraId="37987C53" w14:textId="77777777" w:rsidR="003A796D" w:rsidRDefault="0009030B">
      <w:pPr>
        <w:ind w:left="851"/>
        <w:rPr>
          <w:rFonts w:ascii="Arial" w:hAnsi="Arial" w:cs="Arial"/>
          <w:sz w:val="22"/>
          <w:szCs w:val="22"/>
        </w:rPr>
      </w:pPr>
      <w:r>
        <w:rPr>
          <w:rFonts w:ascii="Arial" w:hAnsi="Arial" w:cs="Arial"/>
          <w:sz w:val="22"/>
          <w:szCs w:val="22"/>
        </w:rPr>
        <w:t>o Design levels.</w:t>
      </w:r>
    </w:p>
    <w:p w14:paraId="6FE658D6" w14:textId="77777777" w:rsidR="003A796D" w:rsidRDefault="0009030B">
      <w:pPr>
        <w:ind w:left="851"/>
        <w:rPr>
          <w:rFonts w:ascii="Arial" w:hAnsi="Arial" w:cs="Arial"/>
          <w:sz w:val="22"/>
          <w:szCs w:val="22"/>
        </w:rPr>
      </w:pPr>
      <w:r>
        <w:rPr>
          <w:rFonts w:ascii="Arial" w:hAnsi="Arial" w:cs="Arial"/>
          <w:sz w:val="22"/>
          <w:szCs w:val="22"/>
        </w:rPr>
        <w:t>o Detail dimensions.</w:t>
      </w:r>
    </w:p>
    <w:p w14:paraId="72EAFE07" w14:textId="77777777" w:rsidR="003A796D" w:rsidRDefault="0009030B">
      <w:pPr>
        <w:ind w:left="284"/>
        <w:rPr>
          <w:rFonts w:ascii="Arial" w:hAnsi="Arial" w:cs="Arial"/>
          <w:sz w:val="22"/>
          <w:szCs w:val="22"/>
        </w:rPr>
      </w:pPr>
      <w:r>
        <w:rPr>
          <w:rFonts w:ascii="Arial" w:hAnsi="Arial" w:cs="Arial"/>
          <w:sz w:val="22"/>
          <w:szCs w:val="22"/>
        </w:rPr>
        <w:t>- Pavement, seal, line marking and protection extents.</w:t>
      </w:r>
    </w:p>
    <w:p w14:paraId="3C204F26" w14:textId="77777777" w:rsidR="003A796D" w:rsidRDefault="0009030B">
      <w:pPr>
        <w:ind w:left="284"/>
      </w:pPr>
      <w:r>
        <w:rPr>
          <w:rFonts w:ascii="Arial" w:hAnsi="Arial" w:cs="Arial"/>
          <w:sz w:val="22"/>
          <w:szCs w:val="22"/>
        </w:rPr>
        <w:t xml:space="preserve">- Refer to the specific deliverables in the NTG Technical Drawings Part 1 - Requirements for Technical Records Management document, which is accessible via </w:t>
      </w:r>
      <w:hyperlink r:id="rId15" w:history="1">
        <w:r>
          <w:rPr>
            <w:rStyle w:val="Hyperlink"/>
            <w:rFonts w:ascii="Arial" w:hAnsi="Arial" w:cs="Arial"/>
            <w:sz w:val="22"/>
            <w:szCs w:val="22"/>
          </w:rPr>
          <w:t>https://dipl.nt.gov.au/industry/technical-standards-guidelines-and-specifications/technical-records</w:t>
        </w:r>
      </w:hyperlink>
      <w:r>
        <w:rPr>
          <w:rFonts w:ascii="Arial" w:hAnsi="Arial" w:cs="Arial"/>
          <w:sz w:val="22"/>
          <w:szCs w:val="22"/>
        </w:rPr>
        <w:t xml:space="preserve"> .</w:t>
      </w:r>
    </w:p>
    <w:p w14:paraId="3E894157" w14:textId="77777777" w:rsidR="003A796D" w:rsidRDefault="0009030B">
      <w:pPr>
        <w:ind w:left="284"/>
        <w:rPr>
          <w:rFonts w:ascii="Arial" w:hAnsi="Arial" w:cs="Arial"/>
          <w:sz w:val="22"/>
          <w:szCs w:val="22"/>
        </w:rPr>
      </w:pPr>
      <w:r>
        <w:rPr>
          <w:rFonts w:ascii="Arial" w:hAnsi="Arial" w:cs="Arial"/>
          <w:sz w:val="22"/>
          <w:szCs w:val="22"/>
        </w:rPr>
        <w:t xml:space="preserve">- Drawings without changes shall also be </w:t>
      </w:r>
      <w:r>
        <w:rPr>
          <w:rFonts w:ascii="Arial" w:hAnsi="Arial" w:cs="Arial"/>
          <w:sz w:val="22"/>
          <w:szCs w:val="22"/>
        </w:rPr>
        <w:t>included and labelled as "As Constructed " in the amendment description column.</w:t>
      </w:r>
    </w:p>
    <w:p w14:paraId="329C8CF5" w14:textId="77777777" w:rsidR="003A796D" w:rsidRDefault="0009030B">
      <w:pPr>
        <w:rPr>
          <w:rFonts w:ascii="Arial" w:hAnsi="Arial" w:cs="Arial"/>
          <w:sz w:val="22"/>
          <w:szCs w:val="22"/>
        </w:rPr>
      </w:pPr>
      <w:r>
        <w:rPr>
          <w:rFonts w:ascii="Arial" w:hAnsi="Arial" w:cs="Arial"/>
          <w:sz w:val="22"/>
          <w:szCs w:val="22"/>
        </w:rPr>
        <w:t xml:space="preserve">As Constructed includes and means the same as; works as executed, and as installed, and as built. </w:t>
      </w:r>
    </w:p>
    <w:p w14:paraId="3AD8717D" w14:textId="77777777" w:rsidR="003A796D" w:rsidRDefault="0009030B">
      <w:pPr>
        <w:rPr>
          <w:rFonts w:ascii="Arial" w:hAnsi="Arial" w:cs="Arial"/>
          <w:sz w:val="22"/>
          <w:szCs w:val="22"/>
        </w:rPr>
      </w:pPr>
      <w:r>
        <w:rPr>
          <w:rFonts w:ascii="Arial" w:hAnsi="Arial" w:cs="Arial"/>
          <w:sz w:val="22"/>
          <w:szCs w:val="22"/>
        </w:rPr>
        <w:lastRenderedPageBreak/>
        <w:t xml:space="preserve">Hard copies of documents are no longer required. Electronic copies in Microsoft Word, Microsoft Excel, pdf, .dwg </w:t>
      </w:r>
      <w:proofErr w:type="gramStart"/>
      <w:r>
        <w:rPr>
          <w:rFonts w:ascii="Arial" w:hAnsi="Arial" w:cs="Arial"/>
          <w:sz w:val="22"/>
          <w:szCs w:val="22"/>
        </w:rPr>
        <w:t>or .</w:t>
      </w:r>
      <w:proofErr w:type="spellStart"/>
      <w:r>
        <w:rPr>
          <w:rFonts w:ascii="Arial" w:hAnsi="Arial" w:cs="Arial"/>
          <w:sz w:val="22"/>
          <w:szCs w:val="22"/>
        </w:rPr>
        <w:t>dgn</w:t>
      </w:r>
      <w:proofErr w:type="spellEnd"/>
      <w:proofErr w:type="gramEnd"/>
      <w:r>
        <w:rPr>
          <w:rFonts w:ascii="Arial" w:hAnsi="Arial" w:cs="Arial"/>
          <w:sz w:val="22"/>
          <w:szCs w:val="22"/>
        </w:rPr>
        <w:t>, or as specified, are required.</w:t>
      </w:r>
    </w:p>
    <w:p w14:paraId="1C86A420" w14:textId="77777777" w:rsidR="003A796D" w:rsidRDefault="0009030B">
      <w:pPr>
        <w:rPr>
          <w:rFonts w:ascii="Arial" w:hAnsi="Arial" w:cs="Arial"/>
          <w:sz w:val="22"/>
          <w:szCs w:val="22"/>
        </w:rPr>
      </w:pPr>
      <w:r>
        <w:rPr>
          <w:rFonts w:ascii="Arial" w:hAnsi="Arial" w:cs="Arial"/>
          <w:sz w:val="22"/>
          <w:szCs w:val="22"/>
        </w:rPr>
        <w:t>Where the scope of work has been varied beyond the content of the Contract Drawings, provide As Constructed drawings to reflect the work, to the same format and style as defined in:</w:t>
      </w:r>
    </w:p>
    <w:p w14:paraId="74531FB0" w14:textId="77777777" w:rsidR="003A796D" w:rsidRDefault="0009030B">
      <w:pPr>
        <w:ind w:left="284"/>
      </w:pPr>
      <w:r>
        <w:rPr>
          <w:rFonts w:ascii="Arial" w:hAnsi="Arial" w:cs="Arial"/>
          <w:sz w:val="22"/>
          <w:szCs w:val="22"/>
        </w:rPr>
        <w:t xml:space="preserve">- The NTG Technical Drawings Part 1 - Requirements for Technical Records Management document, which is accessible via </w:t>
      </w:r>
      <w:hyperlink r:id="rId16" w:history="1">
        <w:r>
          <w:rPr>
            <w:rStyle w:val="Hyperlink"/>
            <w:rFonts w:ascii="Arial" w:hAnsi="Arial" w:cs="Arial"/>
            <w:sz w:val="22"/>
            <w:szCs w:val="22"/>
          </w:rPr>
          <w:t>https://dipl.nt.gov.au/industry/technical-standards-guidelines-and-specifications/technical-records</w:t>
        </w:r>
      </w:hyperlink>
      <w:r>
        <w:rPr>
          <w:rFonts w:ascii="Arial" w:hAnsi="Arial" w:cs="Arial"/>
          <w:sz w:val="22"/>
          <w:szCs w:val="22"/>
        </w:rPr>
        <w:t xml:space="preserve"> .</w:t>
      </w:r>
    </w:p>
    <w:p w14:paraId="33F38864" w14:textId="77777777" w:rsidR="003A796D" w:rsidRDefault="0009030B">
      <w:pPr>
        <w:ind w:left="284"/>
      </w:pPr>
      <w:r>
        <w:rPr>
          <w:rFonts w:ascii="Arial" w:hAnsi="Arial" w:cs="Arial"/>
          <w:sz w:val="22"/>
          <w:szCs w:val="22"/>
        </w:rPr>
        <w:t xml:space="preserve">- The NTG Technical Drawings Part 2 – Civil CADD Manual document, which is accessible via </w:t>
      </w:r>
      <w:hyperlink r:id="rId17" w:history="1">
        <w:r>
          <w:rPr>
            <w:rStyle w:val="Hyperlink"/>
            <w:rFonts w:ascii="Arial" w:hAnsi="Arial" w:cs="Arial"/>
            <w:sz w:val="22"/>
            <w:szCs w:val="22"/>
          </w:rPr>
          <w:t>https://dipl.nt.gov.au/__data/assets/pdf_file/0017/430019/ntg-technical-drawings-part-2-civil-cadd-manual.pdf</w:t>
        </w:r>
      </w:hyperlink>
      <w:r>
        <w:rPr>
          <w:rFonts w:ascii="Arial" w:hAnsi="Arial" w:cs="Arial"/>
          <w:sz w:val="22"/>
          <w:szCs w:val="22"/>
        </w:rPr>
        <w:t xml:space="preserve"> .</w:t>
      </w:r>
    </w:p>
    <w:p w14:paraId="20C43C12" w14:textId="77777777" w:rsidR="003A796D" w:rsidRDefault="0009030B">
      <w:pPr>
        <w:rPr>
          <w:rFonts w:ascii="Arial" w:hAnsi="Arial" w:cs="Arial"/>
          <w:sz w:val="22"/>
          <w:szCs w:val="22"/>
        </w:rPr>
      </w:pPr>
      <w:r>
        <w:rPr>
          <w:rFonts w:ascii="Arial" w:hAnsi="Arial" w:cs="Arial"/>
          <w:sz w:val="22"/>
          <w:szCs w:val="22"/>
        </w:rPr>
        <w:t xml:space="preserve">Document all changes to and variations of the design as the work proceeds. </w:t>
      </w:r>
    </w:p>
    <w:p w14:paraId="23414CEB" w14:textId="77777777" w:rsidR="003A796D" w:rsidRDefault="0009030B">
      <w:pPr>
        <w:rPr>
          <w:rFonts w:ascii="Arial" w:hAnsi="Arial" w:cs="Arial"/>
          <w:sz w:val="22"/>
          <w:szCs w:val="22"/>
        </w:rPr>
      </w:pPr>
      <w:r>
        <w:rPr>
          <w:rFonts w:ascii="Arial" w:hAnsi="Arial" w:cs="Arial"/>
          <w:sz w:val="22"/>
          <w:szCs w:val="22"/>
        </w:rPr>
        <w:t xml:space="preserve">Provide amended versions of the information and drawings which reflect the as built conditions. </w:t>
      </w:r>
    </w:p>
    <w:p w14:paraId="1B3086B3" w14:textId="77777777" w:rsidR="003A796D" w:rsidRDefault="0009030B">
      <w:pPr>
        <w:rPr>
          <w:rFonts w:ascii="Arial" w:hAnsi="Arial" w:cs="Arial"/>
          <w:sz w:val="22"/>
          <w:szCs w:val="22"/>
        </w:rPr>
      </w:pPr>
      <w:r>
        <w:rPr>
          <w:rFonts w:ascii="Arial" w:hAnsi="Arial" w:cs="Arial"/>
          <w:sz w:val="22"/>
          <w:szCs w:val="22"/>
        </w:rPr>
        <w:t xml:space="preserve">Provide PDF copies of drawings in A3 size format and provide the drawings in CAD format in </w:t>
      </w:r>
      <w:proofErr w:type="spellStart"/>
      <w:r>
        <w:rPr>
          <w:rFonts w:ascii="Arial" w:hAnsi="Arial" w:cs="Arial"/>
          <w:sz w:val="22"/>
          <w:szCs w:val="22"/>
        </w:rPr>
        <w:t>AutoCad</w:t>
      </w:r>
      <w:proofErr w:type="spellEnd"/>
      <w:r>
        <w:rPr>
          <w:rFonts w:ascii="Arial" w:hAnsi="Arial" w:cs="Arial"/>
          <w:sz w:val="22"/>
          <w:szCs w:val="22"/>
        </w:rPr>
        <w:t xml:space="preserve"> or </w:t>
      </w:r>
      <w:proofErr w:type="spellStart"/>
      <w:r>
        <w:rPr>
          <w:rFonts w:ascii="Arial" w:hAnsi="Arial" w:cs="Arial"/>
          <w:sz w:val="22"/>
          <w:szCs w:val="22"/>
        </w:rPr>
        <w:t>Microstation</w:t>
      </w:r>
      <w:proofErr w:type="spellEnd"/>
      <w:r>
        <w:rPr>
          <w:rFonts w:ascii="Arial" w:hAnsi="Arial" w:cs="Arial"/>
          <w:sz w:val="22"/>
          <w:szCs w:val="22"/>
        </w:rPr>
        <w:t xml:space="preserve">. Provide copies of text information in A4 portrait format in Microsoft Word, and/or PDF format. Provide tables and schedules in Microsoft Excel and/or PDF. Standard: To AS 1100(set) Technical drawing. </w:t>
      </w:r>
    </w:p>
    <w:p w14:paraId="2FAC44C4" w14:textId="77777777" w:rsidR="003A796D" w:rsidRDefault="0009030B">
      <w:pPr>
        <w:rPr>
          <w:rFonts w:ascii="Arial" w:hAnsi="Arial" w:cs="Arial"/>
          <w:sz w:val="22"/>
          <w:szCs w:val="22"/>
        </w:rPr>
      </w:pPr>
      <w:r>
        <w:rPr>
          <w:rFonts w:ascii="Arial" w:hAnsi="Arial" w:cs="Arial"/>
          <w:sz w:val="22"/>
          <w:szCs w:val="22"/>
        </w:rPr>
        <w:t xml:space="preserve">Where the drawings are to be reduced, the annotation character heights shall be selected so that the annotation character heights as reproduced are not less than 1.8 mm. Resolution to be a minimum of 600 dpi. </w:t>
      </w:r>
    </w:p>
    <w:p w14:paraId="7ED6CE78" w14:textId="77777777" w:rsidR="003A796D" w:rsidRDefault="0009030B">
      <w:pPr>
        <w:rPr>
          <w:rFonts w:ascii="Arial" w:hAnsi="Arial" w:cs="Arial"/>
          <w:sz w:val="22"/>
          <w:szCs w:val="22"/>
        </w:rPr>
      </w:pPr>
      <w:r>
        <w:rPr>
          <w:rFonts w:ascii="Arial" w:hAnsi="Arial" w:cs="Arial"/>
          <w:sz w:val="22"/>
          <w:szCs w:val="22"/>
        </w:rPr>
        <w:t xml:space="preserve">Provide the amended information and drawings to the </w:t>
      </w:r>
      <w:proofErr w:type="gramStart"/>
      <w:r>
        <w:rPr>
          <w:rFonts w:ascii="Arial" w:hAnsi="Arial" w:cs="Arial"/>
          <w:sz w:val="22"/>
          <w:szCs w:val="22"/>
        </w:rPr>
        <w:t>Principal</w:t>
      </w:r>
      <w:proofErr w:type="gramEnd"/>
      <w:r>
        <w:rPr>
          <w:rFonts w:ascii="Arial" w:hAnsi="Arial" w:cs="Arial"/>
          <w:sz w:val="22"/>
          <w:szCs w:val="22"/>
        </w:rPr>
        <w:t xml:space="preserve"> progressively as the work proceeds, with or before the next progress payment claim, or with or before the claim for the variation which led to the need to amend the information and drawings to accurately reflect the as built condition. </w:t>
      </w:r>
    </w:p>
    <w:p w14:paraId="11BBC570" w14:textId="77777777" w:rsidR="003A796D" w:rsidRDefault="0009030B">
      <w:r>
        <w:rPr>
          <w:rFonts w:ascii="Arial" w:hAnsi="Arial" w:cs="Arial"/>
          <w:b/>
          <w:sz w:val="22"/>
          <w:szCs w:val="22"/>
        </w:rPr>
        <w:t>Witness Point</w:t>
      </w:r>
      <w:r>
        <w:rPr>
          <w:rFonts w:ascii="Arial" w:hAnsi="Arial" w:cs="Arial"/>
          <w:sz w:val="22"/>
          <w:szCs w:val="22"/>
        </w:rPr>
        <w:t xml:space="preserve"> - Before the work commences provide a proposed procedure for recording and submitting the amended drawings.</w:t>
      </w:r>
    </w:p>
    <w:p w14:paraId="6B920644" w14:textId="77777777" w:rsidR="003A796D" w:rsidRDefault="0009030B">
      <w:pPr>
        <w:rPr>
          <w:rFonts w:ascii="Arial" w:hAnsi="Arial" w:cs="Arial"/>
          <w:sz w:val="22"/>
          <w:szCs w:val="22"/>
        </w:rPr>
      </w:pPr>
      <w:r>
        <w:rPr>
          <w:rFonts w:ascii="Arial" w:hAnsi="Arial" w:cs="Arial"/>
          <w:sz w:val="22"/>
          <w:szCs w:val="22"/>
        </w:rPr>
        <w:t xml:space="preserve">Use an independent surveyor who is eligible for membership of the Institution of Surveyors Australia or the Institution of Engineering and Mining Surveyors Australia to record the changes and </w:t>
      </w:r>
      <w:proofErr w:type="gramStart"/>
      <w:r>
        <w:rPr>
          <w:rFonts w:ascii="Arial" w:hAnsi="Arial" w:cs="Arial"/>
          <w:sz w:val="22"/>
          <w:szCs w:val="22"/>
        </w:rPr>
        <w:t>variations, and</w:t>
      </w:r>
      <w:proofErr w:type="gramEnd"/>
      <w:r>
        <w:rPr>
          <w:rFonts w:ascii="Arial" w:hAnsi="Arial" w:cs="Arial"/>
          <w:sz w:val="22"/>
          <w:szCs w:val="22"/>
        </w:rPr>
        <w:t xml:space="preserve"> certify each of the drawings and/or documents labelled and provided as “As Constructed” information.</w:t>
      </w:r>
    </w:p>
    <w:p w14:paraId="5C0761D4" w14:textId="77777777" w:rsidR="003A796D" w:rsidRDefault="003A796D">
      <w:pPr>
        <w:rPr>
          <w:rFonts w:ascii="Arial" w:hAnsi="Arial" w:cs="Arial"/>
          <w:lang w:eastAsia="en-US"/>
        </w:rPr>
      </w:pPr>
    </w:p>
    <w:p w14:paraId="2240D710" w14:textId="77777777" w:rsidR="003A796D" w:rsidRDefault="0009030B">
      <w:pPr>
        <w:pStyle w:val="Heading2"/>
        <w:rPr>
          <w:rFonts w:ascii="Arial" w:hAnsi="Arial" w:cs="Arial"/>
          <w:b/>
          <w:bCs/>
          <w:sz w:val="24"/>
          <w:szCs w:val="24"/>
        </w:rPr>
      </w:pPr>
      <w:r>
        <w:rPr>
          <w:rFonts w:ascii="Arial" w:hAnsi="Arial" w:cs="Arial"/>
          <w:b/>
          <w:bCs/>
          <w:sz w:val="24"/>
          <w:szCs w:val="24"/>
        </w:rPr>
        <w:t>Time allowed for assessment of submitted documents</w:t>
      </w:r>
    </w:p>
    <w:p w14:paraId="2C873A82" w14:textId="77777777" w:rsidR="003A796D" w:rsidRDefault="0009030B">
      <w:pPr>
        <w:rPr>
          <w:rFonts w:ascii="Arial" w:hAnsi="Arial" w:cs="Arial"/>
          <w:sz w:val="22"/>
          <w:szCs w:val="22"/>
          <w:lang w:eastAsia="en-US"/>
        </w:rPr>
      </w:pPr>
      <w:r>
        <w:rPr>
          <w:rFonts w:ascii="Arial" w:hAnsi="Arial" w:cs="Arial"/>
          <w:sz w:val="22"/>
          <w:szCs w:val="22"/>
          <w:lang w:eastAsia="en-US"/>
        </w:rPr>
        <w:t xml:space="preserve">This clause is related to documents which are to be submitted by the </w:t>
      </w:r>
      <w:r>
        <w:rPr>
          <w:rFonts w:ascii="Arial" w:hAnsi="Arial" w:cs="Arial"/>
          <w:sz w:val="22"/>
          <w:szCs w:val="22"/>
          <w:lang w:eastAsia="en-US"/>
        </w:rPr>
        <w:t>Contractor to the Principal for assessment and/or acceptance and/or approval and/or appraisal.</w:t>
      </w:r>
    </w:p>
    <w:p w14:paraId="5ADC61D2" w14:textId="77777777" w:rsidR="003A796D" w:rsidRDefault="003A796D">
      <w:pPr>
        <w:rPr>
          <w:rFonts w:ascii="Arial" w:hAnsi="Arial" w:cs="Arial"/>
          <w:sz w:val="22"/>
          <w:szCs w:val="22"/>
          <w:lang w:eastAsia="en-US"/>
        </w:rPr>
      </w:pPr>
    </w:p>
    <w:p w14:paraId="53A191E6" w14:textId="77777777" w:rsidR="003A796D" w:rsidRDefault="0009030B">
      <w:pPr>
        <w:rPr>
          <w:rFonts w:ascii="Arial" w:hAnsi="Arial" w:cs="Arial"/>
          <w:sz w:val="22"/>
          <w:szCs w:val="22"/>
          <w:lang w:eastAsia="en-US"/>
        </w:rPr>
      </w:pPr>
      <w:r>
        <w:rPr>
          <w:rFonts w:ascii="Arial" w:hAnsi="Arial" w:cs="Arial"/>
          <w:sz w:val="22"/>
          <w:szCs w:val="22"/>
          <w:lang w:eastAsia="en-US"/>
        </w:rPr>
        <w:t>The documents subject to this clause include, but are not limited to:</w:t>
      </w:r>
    </w:p>
    <w:p w14:paraId="786711DF"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Traffic Management Plan</w:t>
      </w:r>
    </w:p>
    <w:p w14:paraId="252598BE"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Inspection and Test Plans</w:t>
      </w:r>
    </w:p>
    <w:p w14:paraId="2E6166E6"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Work Health and Safety Plan which includes, but is not limited to:</w:t>
      </w:r>
    </w:p>
    <w:p w14:paraId="69B55008"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Risk assessment and mitigation measures proposed</w:t>
      </w:r>
    </w:p>
    <w:p w14:paraId="6BCC31DF"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Project targets and how they will be achieved</w:t>
      </w:r>
    </w:p>
    <w:p w14:paraId="13A23897" w14:textId="77777777" w:rsidR="003A796D" w:rsidRDefault="0009030B">
      <w:pPr>
        <w:ind w:left="720" w:hanging="720"/>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 xml:space="preserve">Induction training sessions for all site personnel, including sub-contractors, suppliers, and the </w:t>
      </w:r>
      <w:proofErr w:type="gramStart"/>
      <w:r>
        <w:rPr>
          <w:rFonts w:ascii="Arial" w:hAnsi="Arial" w:cs="Arial"/>
          <w:sz w:val="22"/>
          <w:szCs w:val="22"/>
          <w:lang w:eastAsia="en-US"/>
        </w:rPr>
        <w:t>Principal's</w:t>
      </w:r>
      <w:proofErr w:type="gramEnd"/>
      <w:r>
        <w:rPr>
          <w:rFonts w:ascii="Arial" w:hAnsi="Arial" w:cs="Arial"/>
          <w:sz w:val="22"/>
          <w:szCs w:val="22"/>
          <w:lang w:eastAsia="en-US"/>
        </w:rPr>
        <w:t xml:space="preserve"> representatives</w:t>
      </w:r>
    </w:p>
    <w:p w14:paraId="5161C701"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Indigenous Development Plan</w:t>
      </w:r>
    </w:p>
    <w:p w14:paraId="2F1C5C83"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Contractor’s Environmental Management Plan which includes, but is not limited to:</w:t>
      </w:r>
    </w:p>
    <w:p w14:paraId="6E15DDB0"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Erosion and Sediment Control Plan</w:t>
      </w:r>
    </w:p>
    <w:p w14:paraId="57E68972"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Acid Sulphate Soils Management Plan</w:t>
      </w:r>
    </w:p>
    <w:p w14:paraId="4233B274"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Weed Management Plan</w:t>
      </w:r>
    </w:p>
    <w:p w14:paraId="5451F663"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Asbestos Management Plan</w:t>
      </w:r>
    </w:p>
    <w:p w14:paraId="67662388" w14:textId="77777777" w:rsidR="003A796D" w:rsidRDefault="0009030B">
      <w:pPr>
        <w:rPr>
          <w:rFonts w:ascii="Arial" w:hAnsi="Arial" w:cs="Arial"/>
          <w:sz w:val="22"/>
          <w:szCs w:val="22"/>
          <w:lang w:eastAsia="en-US"/>
        </w:rPr>
      </w:pPr>
      <w:r>
        <w:rPr>
          <w:rFonts w:ascii="Arial" w:hAnsi="Arial" w:cs="Arial"/>
          <w:sz w:val="22"/>
          <w:szCs w:val="22"/>
          <w:lang w:eastAsia="en-US"/>
        </w:rPr>
        <w:t>-</w:t>
      </w:r>
      <w:r>
        <w:rPr>
          <w:rFonts w:ascii="Arial" w:hAnsi="Arial" w:cs="Arial"/>
          <w:sz w:val="22"/>
          <w:szCs w:val="22"/>
          <w:lang w:eastAsia="en-US"/>
        </w:rPr>
        <w:tab/>
        <w:t>Cultural Heritage Management Plan</w:t>
      </w:r>
    </w:p>
    <w:p w14:paraId="546E0401" w14:textId="77777777" w:rsidR="003A796D" w:rsidRDefault="003A796D">
      <w:pPr>
        <w:rPr>
          <w:rFonts w:ascii="Arial" w:hAnsi="Arial" w:cs="Arial"/>
          <w:sz w:val="22"/>
          <w:szCs w:val="22"/>
          <w:lang w:eastAsia="en-US"/>
        </w:rPr>
      </w:pPr>
    </w:p>
    <w:p w14:paraId="1B9C6DE9" w14:textId="77777777" w:rsidR="003A796D" w:rsidRDefault="0009030B">
      <w:pPr>
        <w:rPr>
          <w:rFonts w:ascii="Arial" w:hAnsi="Arial" w:cs="Arial"/>
          <w:sz w:val="22"/>
          <w:szCs w:val="22"/>
          <w:lang w:eastAsia="en-US"/>
        </w:rPr>
      </w:pPr>
      <w:r>
        <w:rPr>
          <w:rFonts w:ascii="Arial" w:hAnsi="Arial" w:cs="Arial"/>
          <w:sz w:val="22"/>
          <w:szCs w:val="22"/>
          <w:lang w:eastAsia="en-US"/>
        </w:rPr>
        <w:t xml:space="preserve">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will provide a response in respect to the submitted documents to the Contractor within a reasonable time. The length of time considered reasonable will depend </w:t>
      </w:r>
      <w:r>
        <w:rPr>
          <w:rFonts w:ascii="Arial" w:hAnsi="Arial" w:cs="Arial"/>
          <w:sz w:val="22"/>
          <w:szCs w:val="22"/>
          <w:lang w:eastAsia="en-US"/>
        </w:rPr>
        <w:lastRenderedPageBreak/>
        <w:t>on the complexity of the documents, the amount of information in the documents and the workload of the Council’s personnel who will assess the documents. The length of time considered reasonable can be negotiated between the Contractor and the Principal. Any such negotiated time must be fair to both parties.</w:t>
      </w:r>
    </w:p>
    <w:p w14:paraId="5B314B6D" w14:textId="77777777" w:rsidR="003A796D" w:rsidRDefault="003A796D">
      <w:pPr>
        <w:rPr>
          <w:rFonts w:ascii="Arial" w:hAnsi="Arial" w:cs="Arial"/>
          <w:sz w:val="22"/>
          <w:szCs w:val="22"/>
          <w:lang w:eastAsia="en-US"/>
        </w:rPr>
      </w:pPr>
    </w:p>
    <w:p w14:paraId="0D276EE4" w14:textId="77777777" w:rsidR="003A796D" w:rsidRDefault="0009030B">
      <w:pPr>
        <w:rPr>
          <w:rFonts w:ascii="Arial" w:hAnsi="Arial" w:cs="Arial"/>
          <w:sz w:val="22"/>
          <w:szCs w:val="22"/>
          <w:lang w:eastAsia="en-US"/>
        </w:rPr>
      </w:pPr>
      <w:r>
        <w:rPr>
          <w:rFonts w:ascii="Arial" w:hAnsi="Arial" w:cs="Arial"/>
          <w:sz w:val="22"/>
          <w:szCs w:val="22"/>
          <w:lang w:eastAsia="en-US"/>
        </w:rPr>
        <w:t xml:space="preserve">If the documents are rejected, not accepted, not approved or returned for modification, 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will have an additional reasonable time period to assess the amended documents.</w:t>
      </w:r>
    </w:p>
    <w:p w14:paraId="3CD5CF95" w14:textId="77777777" w:rsidR="003A796D" w:rsidRDefault="003A796D">
      <w:pPr>
        <w:rPr>
          <w:rFonts w:ascii="Arial" w:hAnsi="Arial" w:cs="Arial"/>
          <w:sz w:val="22"/>
          <w:szCs w:val="22"/>
          <w:lang w:eastAsia="en-US"/>
        </w:rPr>
      </w:pPr>
    </w:p>
    <w:p w14:paraId="71896E27" w14:textId="77777777" w:rsidR="003A796D" w:rsidRDefault="0009030B">
      <w:pPr>
        <w:rPr>
          <w:rFonts w:ascii="Arial" w:hAnsi="Arial" w:cs="Arial"/>
          <w:sz w:val="22"/>
          <w:szCs w:val="22"/>
          <w:lang w:eastAsia="en-US"/>
        </w:rPr>
      </w:pPr>
      <w:r>
        <w:rPr>
          <w:rFonts w:ascii="Arial" w:hAnsi="Arial" w:cs="Arial"/>
          <w:sz w:val="22"/>
          <w:szCs w:val="22"/>
          <w:lang w:eastAsia="en-US"/>
        </w:rPr>
        <w:t xml:space="preserve">The time taken by 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to assess submitted documents or to </w:t>
      </w:r>
      <w:r>
        <w:rPr>
          <w:rFonts w:ascii="Arial" w:hAnsi="Arial" w:cs="Arial"/>
          <w:sz w:val="22"/>
          <w:szCs w:val="22"/>
          <w:lang w:eastAsia="en-US"/>
        </w:rPr>
        <w:t>assess re-submitted documents and to respond to the Contractor will not be accepted as a reason for the Contractor to claim an extension of time nor to claim a variation for costs related to the preparation of, or modification to, documents to be submitted or re-submitted.</w:t>
      </w:r>
    </w:p>
    <w:p w14:paraId="4053C501" w14:textId="77777777" w:rsidR="003A796D" w:rsidRDefault="003A796D">
      <w:pPr>
        <w:rPr>
          <w:rFonts w:ascii="Arial" w:hAnsi="Arial" w:cs="Arial"/>
          <w:sz w:val="22"/>
          <w:szCs w:val="22"/>
          <w:lang w:eastAsia="en-US"/>
        </w:rPr>
      </w:pPr>
    </w:p>
    <w:p w14:paraId="68B9947F" w14:textId="77777777" w:rsidR="003A796D" w:rsidRDefault="0009030B">
      <w:pPr>
        <w:rPr>
          <w:rFonts w:ascii="Arial" w:hAnsi="Arial" w:cs="Arial"/>
          <w:sz w:val="22"/>
          <w:szCs w:val="22"/>
          <w:lang w:eastAsia="en-US"/>
        </w:rPr>
      </w:pPr>
      <w:r>
        <w:rPr>
          <w:rFonts w:ascii="Arial" w:hAnsi="Arial" w:cs="Arial"/>
          <w:sz w:val="22"/>
          <w:szCs w:val="22"/>
          <w:lang w:eastAsia="en-US"/>
        </w:rPr>
        <w:t>These time frames do not apply in emergency situations where faster responses are appropriate.</w:t>
      </w:r>
    </w:p>
    <w:p w14:paraId="3282C3E0" w14:textId="77777777" w:rsidR="003A796D" w:rsidRDefault="003A796D">
      <w:pPr>
        <w:rPr>
          <w:rFonts w:ascii="Arial" w:hAnsi="Arial" w:cs="Arial"/>
          <w:sz w:val="22"/>
          <w:szCs w:val="22"/>
          <w:lang w:eastAsia="en-US"/>
        </w:rPr>
      </w:pPr>
    </w:p>
    <w:p w14:paraId="5DA125E4" w14:textId="77777777" w:rsidR="003A796D" w:rsidRDefault="0009030B">
      <w:pPr>
        <w:rPr>
          <w:rFonts w:ascii="Arial" w:hAnsi="Arial" w:cs="Arial"/>
          <w:sz w:val="22"/>
          <w:szCs w:val="22"/>
          <w:lang w:eastAsia="en-US"/>
        </w:rPr>
      </w:pPr>
      <w:r>
        <w:rPr>
          <w:rFonts w:ascii="Arial" w:hAnsi="Arial" w:cs="Arial"/>
          <w:sz w:val="22"/>
          <w:szCs w:val="22"/>
          <w:lang w:eastAsia="en-US"/>
        </w:rPr>
        <w:t xml:space="preserve">Resubmitted documents must be sent with the changes made clearly marked. Changes should only be made to the plans to the extent required by 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Any changes not explicitly requested by the </w:t>
      </w:r>
      <w:proofErr w:type="gramStart"/>
      <w:r>
        <w:rPr>
          <w:rFonts w:ascii="Arial" w:hAnsi="Arial" w:cs="Arial"/>
          <w:sz w:val="22"/>
          <w:szCs w:val="22"/>
          <w:lang w:eastAsia="en-US"/>
        </w:rPr>
        <w:t>Principal</w:t>
      </w:r>
      <w:proofErr w:type="gramEnd"/>
      <w:r>
        <w:rPr>
          <w:rFonts w:ascii="Arial" w:hAnsi="Arial" w:cs="Arial"/>
          <w:sz w:val="22"/>
          <w:szCs w:val="22"/>
          <w:lang w:eastAsia="en-US"/>
        </w:rPr>
        <w:t xml:space="preserve"> but made in the resubmitted plans must be clearly visible in the document and the reasons for making the changes must be explained in a separate document or the covering email. Changes not made obvious and not explained or made obvious but not explained will not be accepted under the contract whether this is advised to the Contractor or not. Changes which were not requested but are made obvious and which are explained will be assessed during t</w:t>
      </w:r>
      <w:r>
        <w:rPr>
          <w:rFonts w:ascii="Arial" w:hAnsi="Arial" w:cs="Arial"/>
          <w:sz w:val="22"/>
          <w:szCs w:val="22"/>
          <w:lang w:eastAsia="en-US"/>
        </w:rPr>
        <w:t>he re-assessment process.</w:t>
      </w:r>
    </w:p>
    <w:p w14:paraId="0A377A8B" w14:textId="77777777" w:rsidR="003A796D" w:rsidRDefault="003A796D">
      <w:pPr>
        <w:rPr>
          <w:rFonts w:ascii="Arial" w:hAnsi="Arial" w:cs="Arial"/>
          <w:sz w:val="22"/>
          <w:szCs w:val="22"/>
          <w:lang w:eastAsia="en-US"/>
        </w:rPr>
      </w:pPr>
    </w:p>
    <w:p w14:paraId="0D64CA64" w14:textId="77777777" w:rsidR="003A796D" w:rsidRDefault="0009030B">
      <w:pPr>
        <w:rPr>
          <w:rFonts w:ascii="Arial" w:hAnsi="Arial" w:cs="Arial"/>
          <w:sz w:val="22"/>
          <w:szCs w:val="22"/>
          <w:lang w:eastAsia="en-US"/>
        </w:rPr>
      </w:pPr>
      <w:r>
        <w:rPr>
          <w:rFonts w:ascii="Arial" w:hAnsi="Arial" w:cs="Arial"/>
          <w:sz w:val="22"/>
          <w:szCs w:val="22"/>
          <w:lang w:eastAsia="en-US"/>
        </w:rPr>
        <w:t>Plans required in respect to works in specialised facilities such as health care facilities and secure facilities will be subject to responses in time frames to be negotiated.</w:t>
      </w:r>
    </w:p>
    <w:p w14:paraId="6EB51207" w14:textId="77777777" w:rsidR="003A796D" w:rsidRDefault="003A796D">
      <w:pPr>
        <w:rPr>
          <w:rFonts w:ascii="Arial" w:hAnsi="Arial" w:cs="Arial"/>
          <w:sz w:val="22"/>
          <w:szCs w:val="22"/>
          <w:lang w:eastAsia="en-US"/>
        </w:rPr>
      </w:pPr>
    </w:p>
    <w:p w14:paraId="33817D1F" w14:textId="77777777" w:rsidR="003A796D" w:rsidRDefault="0009030B">
      <w:pPr>
        <w:pStyle w:val="Heading2"/>
        <w:rPr>
          <w:rFonts w:ascii="Arial" w:hAnsi="Arial" w:cs="Arial"/>
          <w:sz w:val="24"/>
          <w:szCs w:val="24"/>
        </w:rPr>
      </w:pPr>
      <w:proofErr w:type="gramStart"/>
      <w:r>
        <w:rPr>
          <w:rFonts w:ascii="Arial" w:hAnsi="Arial" w:cs="Arial"/>
          <w:sz w:val="24"/>
          <w:szCs w:val="24"/>
        </w:rPr>
        <w:t>Contractors</w:t>
      </w:r>
      <w:proofErr w:type="gramEnd"/>
      <w:r>
        <w:rPr>
          <w:rFonts w:ascii="Arial" w:hAnsi="Arial" w:cs="Arial"/>
          <w:sz w:val="24"/>
          <w:szCs w:val="24"/>
        </w:rPr>
        <w:t xml:space="preserve"> submissions</w:t>
      </w:r>
    </w:p>
    <w:p w14:paraId="09A9DB5E" w14:textId="77777777" w:rsidR="003A796D" w:rsidRDefault="0009030B">
      <w:pPr>
        <w:pStyle w:val="Heading3"/>
        <w:rPr>
          <w:rFonts w:ascii="Arial" w:hAnsi="Arial" w:cs="Arial"/>
        </w:rPr>
      </w:pPr>
      <w:r>
        <w:rPr>
          <w:rFonts w:ascii="Arial" w:hAnsi="Arial" w:cs="Arial"/>
        </w:rPr>
        <w:t>Road Reserve, Permits and Approvals – Hold Point</w:t>
      </w:r>
    </w:p>
    <w:p w14:paraId="5451551A" w14:textId="77777777" w:rsidR="003A796D" w:rsidRDefault="0009030B">
      <w:pPr>
        <w:rPr>
          <w:rFonts w:ascii="Arial" w:hAnsi="Arial" w:cs="Arial"/>
          <w:sz w:val="22"/>
          <w:szCs w:val="22"/>
          <w:lang w:eastAsia="en-US"/>
        </w:rPr>
      </w:pPr>
      <w:r>
        <w:rPr>
          <w:rFonts w:ascii="Arial" w:hAnsi="Arial" w:cs="Arial"/>
          <w:sz w:val="22"/>
          <w:szCs w:val="22"/>
          <w:lang w:eastAsia="en-US"/>
        </w:rPr>
        <w:t>Find out the extents of the road reserve for the full length of the works. Widths of road reserve vary.</w:t>
      </w:r>
    </w:p>
    <w:p w14:paraId="4F3AA9E0" w14:textId="77777777" w:rsidR="003A796D" w:rsidRDefault="003A796D">
      <w:pPr>
        <w:rPr>
          <w:rFonts w:ascii="Arial" w:hAnsi="Arial" w:cs="Arial"/>
          <w:sz w:val="22"/>
          <w:szCs w:val="22"/>
          <w:lang w:eastAsia="en-US"/>
        </w:rPr>
      </w:pPr>
    </w:p>
    <w:p w14:paraId="1893D1A4" w14:textId="77777777" w:rsidR="003A796D" w:rsidRDefault="0009030B">
      <w:pPr>
        <w:rPr>
          <w:rFonts w:ascii="Arial" w:hAnsi="Arial" w:cs="Arial"/>
          <w:sz w:val="22"/>
          <w:szCs w:val="22"/>
          <w:lang w:eastAsia="en-US"/>
        </w:rPr>
      </w:pPr>
      <w:r>
        <w:rPr>
          <w:rFonts w:ascii="Arial" w:hAnsi="Arial" w:cs="Arial"/>
          <w:sz w:val="22"/>
          <w:szCs w:val="22"/>
          <w:lang w:eastAsia="en-US"/>
        </w:rPr>
        <w:t>Obtain all required permits, and approvals, for works, and associated activities, proposed to be carried out in areas not in the road reserve. This is in addition to all other required permits and approvals.</w:t>
      </w:r>
    </w:p>
    <w:p w14:paraId="79DE3D31" w14:textId="77777777" w:rsidR="003A796D" w:rsidRDefault="003A796D">
      <w:pPr>
        <w:rPr>
          <w:rFonts w:ascii="Arial" w:hAnsi="Arial" w:cs="Arial"/>
          <w:sz w:val="22"/>
          <w:szCs w:val="22"/>
          <w:lang w:eastAsia="en-US"/>
        </w:rPr>
      </w:pPr>
    </w:p>
    <w:p w14:paraId="5DDE7EFB" w14:textId="77777777" w:rsidR="003A796D" w:rsidRDefault="0009030B">
      <w:r>
        <w:rPr>
          <w:rFonts w:ascii="Arial" w:hAnsi="Arial" w:cs="Arial"/>
          <w:b/>
          <w:sz w:val="22"/>
          <w:szCs w:val="22"/>
          <w:lang w:eastAsia="en-US"/>
        </w:rPr>
        <w:t>Hold Point</w:t>
      </w:r>
      <w:r>
        <w:rPr>
          <w:rFonts w:ascii="Arial" w:hAnsi="Arial" w:cs="Arial"/>
          <w:sz w:val="22"/>
          <w:szCs w:val="22"/>
          <w:lang w:eastAsia="en-US"/>
        </w:rPr>
        <w:t xml:space="preserve"> </w:t>
      </w:r>
      <w:proofErr w:type="gramStart"/>
      <w:r>
        <w:rPr>
          <w:rFonts w:ascii="Arial" w:hAnsi="Arial" w:cs="Arial"/>
          <w:sz w:val="22"/>
          <w:szCs w:val="22"/>
          <w:lang w:eastAsia="en-US"/>
        </w:rPr>
        <w:t>-  Provide</w:t>
      </w:r>
      <w:proofErr w:type="gramEnd"/>
      <w:r>
        <w:rPr>
          <w:rFonts w:ascii="Arial" w:hAnsi="Arial" w:cs="Arial"/>
          <w:sz w:val="22"/>
          <w:szCs w:val="22"/>
          <w:lang w:eastAsia="en-US"/>
        </w:rPr>
        <w:t xml:space="preserve"> copies of permits, and approvals, for works, and associated activities, proposed to be carried out in areas not in the road reserve before commencing any proposed works, and activities.</w:t>
      </w:r>
    </w:p>
    <w:p w14:paraId="3BBA3887" w14:textId="77777777" w:rsidR="003A796D" w:rsidRDefault="003A796D">
      <w:pPr>
        <w:rPr>
          <w:rFonts w:ascii="Arial" w:hAnsi="Arial" w:cs="Arial"/>
          <w:lang w:eastAsia="en-US"/>
        </w:rPr>
      </w:pPr>
    </w:p>
    <w:p w14:paraId="7217689C" w14:textId="77777777" w:rsidR="003A796D" w:rsidRDefault="003A796D">
      <w:pPr>
        <w:rPr>
          <w:rFonts w:ascii="Arial" w:hAnsi="Arial" w:cs="Arial"/>
        </w:rPr>
      </w:pPr>
    </w:p>
    <w:sectPr w:rsidR="003A796D">
      <w:headerReference w:type="default" r:id="rId18"/>
      <w:footerReference w:type="default" r:id="rId1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338C1" w14:textId="77777777" w:rsidR="0009030B" w:rsidRDefault="0009030B">
      <w:r>
        <w:separator/>
      </w:r>
    </w:p>
  </w:endnote>
  <w:endnote w:type="continuationSeparator" w:id="0">
    <w:p w14:paraId="3CEE942E" w14:textId="77777777" w:rsidR="0009030B" w:rsidRDefault="0009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0444" w14:textId="77777777" w:rsidR="0009030B" w:rsidRDefault="0009030B">
    <w:pPr>
      <w:pStyle w:val="Footer"/>
    </w:pPr>
    <w:r>
      <w:t>Roper Gulf Regional Council – Bulman Dump Road – Upgrade of Gravel Pavement and Floodway’s</w:t>
    </w:r>
    <w:r>
      <w:tab/>
    </w:r>
    <w:r>
      <w:tab/>
      <w:t xml:space="preserve">Page </w:t>
    </w:r>
    <w:r>
      <w:rPr>
        <w:b/>
        <w:bCs/>
      </w:rPr>
      <w:fldChar w:fldCharType="begin"/>
    </w:r>
    <w:r>
      <w:rPr>
        <w:b/>
        <w:bCs/>
      </w:rPr>
      <w:instrText xml:space="preserve"> PAGE \* ARABIC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3E3F3" w14:textId="77777777" w:rsidR="0009030B" w:rsidRDefault="0009030B">
    <w:pPr>
      <w:pStyle w:val="Footer"/>
    </w:pPr>
    <w:r>
      <w:t>Roper Gulf Regional Council – Bulman Dump Road – Upgrade of Gravel Pavement and Floodway’s</w:t>
    </w:r>
    <w:r>
      <w:tab/>
    </w:r>
    <w:r>
      <w:tab/>
      <w:t xml:space="preserve">Page </w:t>
    </w:r>
    <w:r>
      <w:rPr>
        <w:b/>
        <w:bCs/>
      </w:rPr>
      <w:fldChar w:fldCharType="begin"/>
    </w:r>
    <w:r>
      <w:rPr>
        <w:b/>
        <w:bCs/>
      </w:rPr>
      <w:instrText xml:space="preserve"> PAGE \* ARABIC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50A0" w14:textId="77777777" w:rsidR="0009030B" w:rsidRDefault="0009030B">
      <w:r>
        <w:rPr>
          <w:color w:val="000000"/>
        </w:rPr>
        <w:separator/>
      </w:r>
    </w:p>
  </w:footnote>
  <w:footnote w:type="continuationSeparator" w:id="0">
    <w:p w14:paraId="63F99710" w14:textId="77777777" w:rsidR="0009030B" w:rsidRDefault="0009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714B" w14:textId="77777777" w:rsidR="0009030B" w:rsidRDefault="0009030B">
    <w:pPr>
      <w:pStyle w:val="PageHeaderfromH1Caps"/>
    </w:pPr>
    <w:r>
      <w:t>MISCELLANEOUS PROVISIONS</w:t>
    </w:r>
  </w:p>
  <w:p w14:paraId="0325164D" w14:textId="77777777" w:rsidR="0009030B" w:rsidRDefault="00090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4B11" w14:textId="77777777" w:rsidR="0009030B" w:rsidRDefault="0009030B">
    <w:pPr>
      <w:pStyle w:val="PageHeaderfromH1Caps"/>
      <w:rPr>
        <w:lang w:val="en-US"/>
      </w:rPr>
    </w:pPr>
    <w:r>
      <w:rPr>
        <w:lang w:val="en-US"/>
      </w:rPr>
      <w:t>MISCELLANEOUS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8039" w14:textId="77777777" w:rsidR="0009030B" w:rsidRDefault="0009030B">
    <w:pPr>
      <w:pStyle w:val="Header"/>
      <w:pBdr>
        <w:bottom w:val="single" w:sz="4" w:space="1" w:color="000000"/>
      </w:pBdr>
      <w:jc w:val="center"/>
      <w:rPr>
        <w:rFonts w:ascii="Arial" w:hAnsi="Arial" w:cs="Arial"/>
        <w:b/>
        <w:bCs/>
        <w:color w:val="FFFFFF"/>
      </w:rPr>
    </w:pPr>
    <w:r>
      <w:rPr>
        <w:rFonts w:ascii="Arial" w:hAnsi="Arial" w:cs="Arial"/>
        <w:b/>
        <w:bCs/>
        <w:color w:val="FFFFFF"/>
      </w:rPr>
      <w:t>MISCELLANEOUS PROVISIONS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E82"/>
    <w:multiLevelType w:val="multilevel"/>
    <w:tmpl w:val="BFDCDE8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CF628E"/>
    <w:multiLevelType w:val="multilevel"/>
    <w:tmpl w:val="4EA20E5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185A67BE"/>
    <w:multiLevelType w:val="multilevel"/>
    <w:tmpl w:val="447E17E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58033CC"/>
    <w:multiLevelType w:val="multilevel"/>
    <w:tmpl w:val="A22633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F37405C"/>
    <w:multiLevelType w:val="multilevel"/>
    <w:tmpl w:val="848697FC"/>
    <w:styleLink w:val="StyleBulletedSymbolsymbolLeft063cmHanging063c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4912736">
    <w:abstractNumId w:val="4"/>
  </w:num>
  <w:num w:numId="2" w16cid:durableId="1627199026">
    <w:abstractNumId w:val="2"/>
  </w:num>
  <w:num w:numId="3" w16cid:durableId="1572613936">
    <w:abstractNumId w:val="1"/>
  </w:num>
  <w:num w:numId="4" w16cid:durableId="660081051">
    <w:abstractNumId w:val="0"/>
  </w:num>
  <w:num w:numId="5" w16cid:durableId="200647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A796D"/>
    <w:rsid w:val="0009030B"/>
    <w:rsid w:val="003A796D"/>
    <w:rsid w:val="00A95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1CF1"/>
  <w15:docId w15:val="{53803E45-C24E-48FE-A077-19F3E04B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AU"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lang w:eastAsia="en-AU"/>
    </w:rPr>
  </w:style>
  <w:style w:type="paragraph" w:styleId="Heading1">
    <w:name w:val="heading 1"/>
    <w:basedOn w:val="Normal"/>
    <w:next w:val="Normal"/>
    <w:uiPriority w:val="9"/>
    <w:qFormat/>
    <w:pPr>
      <w:keepNext/>
      <w:keepLines/>
      <w:spacing w:before="360" w:after="80"/>
      <w:outlineLvl w:val="0"/>
    </w:pPr>
    <w:rPr>
      <w:rFonts w:ascii="Aptos Display" w:hAnsi="Aptos Display"/>
      <w:color w:val="7B230B"/>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hAnsi="Aptos Display"/>
      <w:color w:val="7B230B"/>
      <w:sz w:val="32"/>
      <w:szCs w:val="32"/>
    </w:rPr>
  </w:style>
  <w:style w:type="paragraph" w:styleId="Heading3">
    <w:name w:val="heading 3"/>
    <w:basedOn w:val="Normal"/>
    <w:next w:val="Normal"/>
    <w:uiPriority w:val="9"/>
    <w:unhideWhenUsed/>
    <w:qFormat/>
    <w:pPr>
      <w:keepNext/>
      <w:keepLines/>
      <w:spacing w:before="160" w:after="80"/>
      <w:outlineLvl w:val="2"/>
    </w:pPr>
    <w:rPr>
      <w:color w:val="7B230B"/>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7B230B"/>
    </w:rPr>
  </w:style>
  <w:style w:type="paragraph" w:styleId="Heading5">
    <w:name w:val="heading 5"/>
    <w:basedOn w:val="Normal"/>
    <w:next w:val="Normal"/>
    <w:uiPriority w:val="9"/>
    <w:semiHidden/>
    <w:unhideWhenUsed/>
    <w:qFormat/>
    <w:pPr>
      <w:keepNext/>
      <w:keepLines/>
      <w:spacing w:before="80" w:after="40"/>
      <w:outlineLvl w:val="4"/>
    </w:pPr>
    <w:rPr>
      <w:color w:val="7B230B"/>
    </w:rPr>
  </w:style>
  <w:style w:type="paragraph" w:styleId="Heading6">
    <w:name w:val="heading 6"/>
    <w:basedOn w:val="Normal"/>
    <w:next w:val="Normal"/>
    <w:uiPriority w:val="9"/>
    <w:semiHidden/>
    <w:unhideWhenUsed/>
    <w:qFormat/>
    <w:pPr>
      <w:keepNext/>
      <w:keepLines/>
      <w:spacing w:before="40"/>
      <w:outlineLvl w:val="5"/>
    </w:pPr>
    <w:rPr>
      <w:i/>
      <w:iCs/>
      <w:color w:val="595959"/>
    </w:rPr>
  </w:style>
  <w:style w:type="paragraph" w:styleId="Heading7">
    <w:name w:val="heading 7"/>
    <w:basedOn w:val="Normal"/>
    <w:next w:val="Normal"/>
    <w:pPr>
      <w:keepNext/>
      <w:keepLines/>
      <w:spacing w:before="40"/>
      <w:outlineLvl w:val="6"/>
    </w:pPr>
    <w:rPr>
      <w:color w:val="595959"/>
    </w:rPr>
  </w:style>
  <w:style w:type="paragraph" w:styleId="Heading8">
    <w:name w:val="heading 8"/>
    <w:basedOn w:val="Normal"/>
    <w:next w:val="Normal"/>
    <w:pPr>
      <w:keepNext/>
      <w:keepLines/>
      <w:outlineLvl w:val="7"/>
    </w:pPr>
    <w:rPr>
      <w:i/>
      <w:iCs/>
      <w:color w:val="272727"/>
    </w:rPr>
  </w:style>
  <w:style w:type="paragraph" w:styleId="Heading9">
    <w:name w:val="heading 9"/>
    <w:basedOn w:val="Normal"/>
    <w:next w:val="Normal"/>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7B230B"/>
      <w:sz w:val="40"/>
      <w:szCs w:val="40"/>
    </w:rPr>
  </w:style>
  <w:style w:type="character" w:customStyle="1" w:styleId="Heading2Char">
    <w:name w:val="Heading 2 Char"/>
    <w:basedOn w:val="DefaultParagraphFont"/>
    <w:rPr>
      <w:rFonts w:ascii="Aptos Display" w:eastAsia="Times New Roman" w:hAnsi="Aptos Display" w:cs="Times New Roman"/>
      <w:color w:val="7B230B"/>
      <w:sz w:val="32"/>
      <w:szCs w:val="32"/>
    </w:rPr>
  </w:style>
  <w:style w:type="character" w:customStyle="1" w:styleId="Heading3Char">
    <w:name w:val="Heading 3 Char"/>
    <w:basedOn w:val="DefaultParagraphFont"/>
    <w:rPr>
      <w:rFonts w:eastAsia="Times New Roman" w:cs="Times New Roman"/>
      <w:color w:val="7B230B"/>
      <w:sz w:val="28"/>
      <w:szCs w:val="28"/>
    </w:rPr>
  </w:style>
  <w:style w:type="character" w:customStyle="1" w:styleId="Heading4Char">
    <w:name w:val="Heading 4 Char"/>
    <w:basedOn w:val="DefaultParagraphFont"/>
    <w:rPr>
      <w:rFonts w:eastAsia="Times New Roman" w:cs="Times New Roman"/>
      <w:i/>
      <w:iCs/>
      <w:color w:val="7B230B"/>
    </w:rPr>
  </w:style>
  <w:style w:type="character" w:customStyle="1" w:styleId="Heading5Char">
    <w:name w:val="Heading 5 Char"/>
    <w:basedOn w:val="DefaultParagraphFont"/>
    <w:rPr>
      <w:rFonts w:eastAsia="Times New Roman" w:cs="Times New Roman"/>
      <w:color w:val="7B230B"/>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7B230B"/>
    </w:rPr>
  </w:style>
  <w:style w:type="paragraph" w:styleId="IntenseQuote">
    <w:name w:val="Intense Quote"/>
    <w:basedOn w:val="Normal"/>
    <w:next w:val="Normal"/>
    <w:pPr>
      <w:pBdr>
        <w:top w:val="single" w:sz="4" w:space="10" w:color="7B230B"/>
        <w:bottom w:val="single" w:sz="4" w:space="10" w:color="7B230B"/>
      </w:pBdr>
      <w:spacing w:before="360" w:after="360"/>
      <w:ind w:left="864" w:right="864"/>
      <w:jc w:val="center"/>
    </w:pPr>
    <w:rPr>
      <w:i/>
      <w:iCs/>
      <w:color w:val="7B230B"/>
    </w:rPr>
  </w:style>
  <w:style w:type="character" w:customStyle="1" w:styleId="IntenseQuoteChar">
    <w:name w:val="Intense Quote Char"/>
    <w:basedOn w:val="DefaultParagraphFont"/>
    <w:rPr>
      <w:i/>
      <w:iCs/>
      <w:color w:val="7B230B"/>
    </w:rPr>
  </w:style>
  <w:style w:type="character" w:styleId="IntenseReference">
    <w:name w:val="Intense Reference"/>
    <w:basedOn w:val="DefaultParagraphFont"/>
    <w:rPr>
      <w:b/>
      <w:bCs/>
      <w:smallCaps/>
      <w:color w:val="7B230B"/>
      <w:spacing w:val="5"/>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styleId="Hyperlink">
    <w:name w:val="Hyperlink"/>
    <w:rPr>
      <w:color w:val="0000FF"/>
      <w:u w:val="single"/>
    </w:rPr>
  </w:style>
  <w:style w:type="paragraph" w:customStyle="1" w:styleId="BodyText">
    <w:name w:val="BodyText"/>
    <w:basedOn w:val="Normal"/>
    <w:pPr>
      <w:spacing w:before="60" w:after="60"/>
      <w:jc w:val="both"/>
    </w:pPr>
    <w:rPr>
      <w:rFonts w:ascii="Arial" w:hAnsi="Arial"/>
      <w:sz w:val="20"/>
      <w:szCs w:val="20"/>
      <w:lang w:eastAsia="en-US"/>
    </w:rPr>
  </w:style>
  <w:style w:type="character" w:customStyle="1" w:styleId="BodyTextChar">
    <w:name w:val="BodyText Char"/>
    <w:rPr>
      <w:rFonts w:ascii="Arial" w:eastAsia="Times New Roman" w:hAnsi="Arial" w:cs="Times New Roman"/>
      <w:kern w:val="0"/>
      <w:sz w:val="20"/>
      <w:szCs w:val="20"/>
    </w:rPr>
  </w:style>
  <w:style w:type="character" w:customStyle="1" w:styleId="ListParagraphChar">
    <w:name w:val="List Paragraph Char"/>
  </w:style>
  <w:style w:type="paragraph" w:customStyle="1" w:styleId="PageHeaderfromH1Caps">
    <w:name w:val="Page Header from H1 Caps"/>
    <w:basedOn w:val="Normal"/>
    <w:pPr>
      <w:widowControl w:val="0"/>
      <w:pBdr>
        <w:bottom w:val="single" w:sz="4" w:space="1" w:color="000000"/>
      </w:pBdr>
      <w:tabs>
        <w:tab w:val="center" w:pos="4513"/>
        <w:tab w:val="right" w:pos="9026"/>
      </w:tabs>
      <w:spacing w:after="200"/>
      <w:jc w:val="center"/>
    </w:pPr>
    <w:rPr>
      <w:rFonts w:ascii="Arial" w:hAnsi="Arial"/>
      <w:b/>
      <w:caps/>
      <w:sz w:val="22"/>
      <w:szCs w:val="20"/>
    </w:rPr>
  </w:style>
  <w:style w:type="character" w:customStyle="1" w:styleId="hgkelc">
    <w:name w:val="hgkelc"/>
  </w:style>
  <w:style w:type="numbering" w:customStyle="1" w:styleId="StyleBulletedSymbolsymbolLeft063cmHanging063cm1">
    <w:name w:val="Style Bulleted Symbol (symbol) Left:  0.63 cm Hanging:  0.63 c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t.gov.au/property/building-and-development/wastewater-management/codes-and-guidelin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health.nt.gov.au/professionals/alcohol-and-other-drugs-health-professionals/volatile-substances" TargetMode="External"/><Relationship Id="rId17" Type="http://schemas.openxmlformats.org/officeDocument/2006/relationships/hyperlink" Target="https://dipl.nt.gov.au/__data/assets/pdf_file/0017/430019/ntg-technical-drawings-part-2-civil-cadd-manual.pdf" TargetMode="External"/><Relationship Id="rId2" Type="http://schemas.openxmlformats.org/officeDocument/2006/relationships/styles" Target="styles.xml"/><Relationship Id="rId16" Type="http://schemas.openxmlformats.org/officeDocument/2006/relationships/hyperlink" Target="https://dipl.nt.gov.au/industry/technical-standards-guidelines-and-specifications/technical-record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pl.nt.gov.au/industry/technical-standards-guidelines-and-specifications/technical-specifications" TargetMode="External"/><Relationship Id="rId5" Type="http://schemas.openxmlformats.org/officeDocument/2006/relationships/footnotes" Target="footnotes.xml"/><Relationship Id="rId15" Type="http://schemas.openxmlformats.org/officeDocument/2006/relationships/hyperlink" Target="https://dipl.nt.gov.au/industry/technical-standards-guidelines-and-specifications/technical-records" TargetMode="External"/><Relationship Id="rId10" Type="http://schemas.openxmlformats.org/officeDocument/2006/relationships/hyperlink" Target="https://dipl.nt.gov.au/industry/technical-standards-guidelines-and-specifications/materials-testing-manu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iglobal.com/online/Script/Details.asp?DocN=ISOA00001_2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7329</Words>
  <Characters>41777</Characters>
  <Application>Microsoft Office Word</Application>
  <DocSecurity>4</DocSecurity>
  <Lines>348</Lines>
  <Paragraphs>98</Paragraphs>
  <ScaleCrop>false</ScaleCrop>
  <Company/>
  <LinksUpToDate>false</LinksUpToDate>
  <CharactersWithSpaces>49008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McArthur</dc:creator>
  <dc:description/>
  <cp:lastModifiedBy>Belinda McArthur</cp:lastModifiedBy>
  <cp:revision>2</cp:revision>
  <dcterms:created xsi:type="dcterms:W3CDTF">2024-09-04T02:29:00Z</dcterms:created>
  <dcterms:modified xsi:type="dcterms:W3CDTF">2024-09-04T02:29:00Z</dcterms:modified>
</cp:coreProperties>
</file>